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778" w:rsidRDefault="00471778" w:rsidP="00B97463">
      <w:pPr>
        <w:ind w:firstLineChars="200" w:firstLine="640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中冶赛迪在重庆市江津区团结湖倾力打造集成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数字化设计、工业化生产、智能化施工、信息化管理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的智能建造示范项目，</w:t>
      </w:r>
      <w:hyperlink r:id="rId7" w:tgtFrame="https://www.baidu.com/_blank" w:history="1">
        <w:r w:rsidRPr="00DE0099">
          <w:rPr>
            <w:rFonts w:ascii="Times New Roman" w:eastAsia="方正仿宋_GBK" w:hAnsi="Times New Roman" w:cs="Times New Roman"/>
            <w:sz w:val="32"/>
            <w:szCs w:val="32"/>
          </w:rPr>
          <w:t>引领建筑业产业数字化变革</w:t>
        </w:r>
      </w:hyperlink>
      <w:r w:rsidRPr="00DE0099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B97463" w:rsidRPr="00DE0099" w:rsidRDefault="00B97463" w:rsidP="00B97463">
      <w:pPr>
        <w:contextualSpacing/>
        <w:jc w:val="center"/>
        <w:rPr>
          <w:rFonts w:ascii="Times New Roman" w:eastAsia="方正仿宋_GBK" w:hAnsi="Times New Roman" w:cs="Times New Roman"/>
          <w:sz w:val="32"/>
          <w:szCs w:val="32"/>
        </w:rPr>
      </w:pPr>
    </w:p>
    <w:p w:rsidR="00901679" w:rsidRPr="00520DC3" w:rsidRDefault="0085558C" w:rsidP="00B97463">
      <w:pPr>
        <w:contextualSpacing/>
        <w:jc w:val="center"/>
        <w:rPr>
          <w:rFonts w:ascii="方正小标宋_GBK" w:eastAsia="方正小标宋_GBK" w:hAnsi="Times New Roman" w:cs="Times New Roman"/>
          <w:bCs/>
          <w:sz w:val="36"/>
          <w:szCs w:val="36"/>
        </w:rPr>
      </w:pPr>
      <w:r w:rsidRPr="00520DC3">
        <w:rPr>
          <w:rFonts w:ascii="方正小标宋_GBK" w:eastAsia="方正小标宋_GBK" w:hAnsi="Times New Roman" w:cs="Times New Roman" w:hint="eastAsia"/>
          <w:bCs/>
          <w:sz w:val="36"/>
          <w:szCs w:val="36"/>
        </w:rPr>
        <w:t xml:space="preserve">建筑智造 </w:t>
      </w:r>
      <w:r w:rsidR="00B97463">
        <w:rPr>
          <w:rFonts w:ascii="方正小标宋_GBK" w:eastAsia="方正小标宋_GBK" w:hAnsi="Times New Roman" w:cs="Times New Roman" w:hint="eastAsia"/>
          <w:bCs/>
          <w:sz w:val="36"/>
          <w:szCs w:val="36"/>
        </w:rPr>
        <w:t xml:space="preserve"> </w:t>
      </w:r>
      <w:r w:rsidRPr="00520DC3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创新未来</w:t>
      </w:r>
    </w:p>
    <w:p w:rsidR="00901679" w:rsidRPr="00520DC3" w:rsidRDefault="00A46073" w:rsidP="00B97463">
      <w:pPr>
        <w:contextualSpacing/>
        <w:jc w:val="center"/>
        <w:rPr>
          <w:rFonts w:ascii="方正小标宋_GBK" w:eastAsia="方正小标宋_GBK" w:hAnsi="Times New Roman" w:cs="Times New Roman"/>
          <w:bCs/>
          <w:sz w:val="36"/>
          <w:szCs w:val="36"/>
        </w:rPr>
      </w:pPr>
      <w:r w:rsidRPr="00520DC3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——</w:t>
      </w:r>
      <w:r w:rsidR="00B97463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团结湖大数据智能产业园智能建造项目典型案例</w:t>
      </w:r>
    </w:p>
    <w:p w:rsidR="00B97463" w:rsidRDefault="00B97463" w:rsidP="00B97463">
      <w:pPr>
        <w:contextualSpacing/>
        <w:jc w:val="center"/>
        <w:rPr>
          <w:rFonts w:ascii="Times New Roman" w:eastAsia="方正仿宋_GBK" w:hAnsi="Times New Roman" w:cs="Times New Roman"/>
          <w:sz w:val="32"/>
          <w:szCs w:val="32"/>
        </w:rPr>
      </w:pPr>
    </w:p>
    <w:p w:rsidR="00471778" w:rsidRDefault="00471778" w:rsidP="00B97463">
      <w:pPr>
        <w:ind w:firstLineChars="200" w:firstLine="640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中冶赛迪集团有限公司是中国五矿和中国中冶重要骨干子企业，其前身重庆钢铁设计研究院系国家钢铁工业设计研究骨干单位，现已发展成为国际一流、国内领先的科技型技术服务集团，入选国务院国资委创建世界一流专业领军示范企业。中冶赛迪主要业务为以高端咨询为引领的钢铁工程技术、智能化信息化、城市建设、绿色环保四大板块。</w:t>
      </w:r>
    </w:p>
    <w:p w:rsidR="00471778" w:rsidRDefault="00471778" w:rsidP="00B97463">
      <w:pPr>
        <w:ind w:firstLineChars="200" w:firstLine="640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中冶赛迪城市建设（重庆）有限公司系在渝央企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——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中冶赛迪集团有限公司旗下全资子公司，是赛迪集团承揽、实施城市建设板块业务的核心子企业。经过不断地创新实践，中冶赛迪城建积累了丰富的城市园区和产业园区的建设经验，培育了产业引育、招商运营、数字化智慧建造核心竞争力，推动项目从规划设计到建设运营的快速高质量建设，成功完成上百项国内外优秀勘察设计项目以及大型工程总承包项目，业绩遍布国内多个省市。</w:t>
      </w:r>
    </w:p>
    <w:p w:rsidR="00471778" w:rsidRDefault="00471778" w:rsidP="00B97463">
      <w:pPr>
        <w:ind w:firstLineChars="200" w:firstLine="640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中冶赛迪在数字重庆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“1361”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整体架构下，围绕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团结湖畔、智造未来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的定位，依托团结湖项目成功申报重庆市首批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智能建造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lastRenderedPageBreak/>
        <w:t>试点项目之一，从智能建造和智慧运营两大板块深入开展核心业务梳理和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三张清单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编制，搭建数字团结湖整体架构，并初步在团结湖智能建造管控中心搭建了数字团结湖支撑系统。通过智能建造管控中心融合领域知识与数字技术，构建一个全生命周期管理平台，以数据驱动、智慧化赋能带动城市建设再升级，为城市建设及运营提供一体化解决方案。</w:t>
      </w:r>
    </w:p>
    <w:p w:rsidR="00901679" w:rsidRPr="00DE0099" w:rsidRDefault="00471778" w:rsidP="00B97463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bCs/>
          <w:sz w:val="32"/>
          <w:szCs w:val="32"/>
        </w:rPr>
        <w:t>一</w:t>
      </w:r>
      <w:r w:rsidR="004F21F1" w:rsidRPr="00DE0099">
        <w:rPr>
          <w:rFonts w:ascii="方正黑体_GBK" w:eastAsia="方正黑体_GBK" w:hAnsi="Times New Roman" w:cs="Times New Roman"/>
          <w:bCs/>
          <w:sz w:val="32"/>
          <w:szCs w:val="32"/>
        </w:rPr>
        <w:t>、项目概况</w:t>
      </w:r>
    </w:p>
    <w:p w:rsidR="00192316" w:rsidRPr="00DE0099" w:rsidRDefault="00192316" w:rsidP="00B97463">
      <w:pPr>
        <w:autoSpaceDE w:val="0"/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团结湖数字经济产业园项目位于成渝双城经济圈核心区域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——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重庆市江津区双福新区，</w:t>
      </w:r>
      <w:r w:rsidR="00EB083A" w:rsidRPr="00DE0099">
        <w:rPr>
          <w:rFonts w:ascii="Times New Roman" w:eastAsia="方正仿宋_GBK" w:hAnsi="Times New Roman" w:cs="Times New Roman"/>
          <w:sz w:val="32"/>
          <w:szCs w:val="32"/>
        </w:rPr>
        <w:t>是重庆市市级重点项目、重庆市首批两个全国</w:t>
      </w:r>
      <w:r w:rsidR="00EB083A" w:rsidRPr="00DE0099">
        <w:rPr>
          <w:rFonts w:ascii="Times New Roman" w:eastAsia="方正仿宋_GBK" w:hAnsi="Times New Roman" w:cs="Times New Roman"/>
          <w:sz w:val="32"/>
          <w:szCs w:val="32"/>
        </w:rPr>
        <w:t>EOD</w:t>
      </w:r>
      <w:r w:rsidR="00EB083A" w:rsidRPr="00DE0099">
        <w:rPr>
          <w:rFonts w:ascii="Times New Roman" w:eastAsia="方正仿宋_GBK" w:hAnsi="Times New Roman" w:cs="Times New Roman"/>
          <w:sz w:val="32"/>
          <w:szCs w:val="32"/>
        </w:rPr>
        <w:t>（生态环境导向的开发模式）试点项目之一，也是重庆市首批智能建造试点项目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，建成后将辐射带动周边形成数字产业集群，加快西部科学城产业转型提质，培育高新技术和战略性新兴产业，推动经济高质量发展。项目占地约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100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公顷，包括</w:t>
      </w:r>
      <w:r w:rsidR="00720506" w:rsidRPr="00DE0099">
        <w:rPr>
          <w:rFonts w:ascii="Times New Roman" w:eastAsia="方正仿宋_GBK" w:hAnsi="Times New Roman" w:cs="Times New Roman"/>
          <w:sz w:val="32"/>
          <w:szCs w:val="32"/>
        </w:rPr>
        <w:t>智能制造基地、研发创新基地、滨水会展中心、享堂小学改扩建、市政道路、污水处理厂、公园及园区信息化等</w:t>
      </w:r>
      <w:r w:rsidR="00720506" w:rsidRPr="00DE0099">
        <w:rPr>
          <w:rFonts w:ascii="Times New Roman" w:eastAsia="方正仿宋_GBK" w:hAnsi="Times New Roman" w:cs="Times New Roman"/>
          <w:sz w:val="32"/>
          <w:szCs w:val="32"/>
        </w:rPr>
        <w:t>17</w:t>
      </w:r>
      <w:r w:rsidR="00720506" w:rsidRPr="00DE0099">
        <w:rPr>
          <w:rFonts w:ascii="Times New Roman" w:eastAsia="方正仿宋_GBK" w:hAnsi="Times New Roman" w:cs="Times New Roman"/>
          <w:sz w:val="32"/>
          <w:szCs w:val="32"/>
        </w:rPr>
        <w:t>个子项</w:t>
      </w:r>
      <w:r w:rsidR="00125A68" w:rsidRPr="00DE0099">
        <w:rPr>
          <w:rFonts w:ascii="Times New Roman" w:eastAsia="方正仿宋_GBK" w:hAnsi="Times New Roman" w:cs="Times New Roman"/>
          <w:sz w:val="32"/>
          <w:szCs w:val="32"/>
        </w:rPr>
        <w:t>，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总建筑面积约</w:t>
      </w:r>
      <w:r w:rsidR="003F76FE" w:rsidRPr="00DE0099">
        <w:rPr>
          <w:rFonts w:ascii="Times New Roman" w:eastAsia="方正仿宋_GBK" w:hAnsi="Times New Roman" w:cs="Times New Roman"/>
          <w:sz w:val="32"/>
          <w:szCs w:val="32"/>
        </w:rPr>
        <w:t>48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万㎡</w:t>
      </w:r>
      <w:r w:rsidR="007D41B4" w:rsidRPr="00DE0099">
        <w:rPr>
          <w:rFonts w:ascii="Times New Roman" w:eastAsia="方正仿宋_GBK" w:hAnsi="Times New Roman" w:cs="Times New Roman"/>
          <w:sz w:val="32"/>
          <w:szCs w:val="32"/>
        </w:rPr>
        <w:t>，总投资约</w:t>
      </w:r>
      <w:r w:rsidR="007D41B4" w:rsidRPr="00DE0099">
        <w:rPr>
          <w:rFonts w:ascii="Times New Roman" w:eastAsia="方正仿宋_GBK" w:hAnsi="Times New Roman" w:cs="Times New Roman"/>
          <w:sz w:val="32"/>
          <w:szCs w:val="32"/>
        </w:rPr>
        <w:t>48</w:t>
      </w:r>
      <w:r w:rsidR="007D41B4" w:rsidRPr="00DE0099">
        <w:rPr>
          <w:rFonts w:ascii="Times New Roman" w:eastAsia="方正仿宋_GBK" w:hAnsi="Times New Roman" w:cs="Times New Roman"/>
          <w:sz w:val="32"/>
          <w:szCs w:val="32"/>
        </w:rPr>
        <w:t>亿元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。以产业规划、城市规划为引领，对园区产业及功能精确定位，着力推动绿色低碳、装配式、智能建造及智慧运营的创新应用，打造全国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EOD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、绿色低碳、数智化示范园区。</w:t>
      </w:r>
    </w:p>
    <w:p w:rsidR="00901679" w:rsidRPr="00DE0099" w:rsidRDefault="00471778" w:rsidP="00B97463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t>二</w:t>
      </w:r>
      <w:r w:rsidR="004F21F1" w:rsidRPr="00DE0099">
        <w:rPr>
          <w:rFonts w:ascii="方正黑体_GBK" w:eastAsia="方正黑体_GBK" w:hAnsi="Times New Roman" w:cs="Times New Roman"/>
          <w:bCs/>
          <w:sz w:val="32"/>
          <w:szCs w:val="32"/>
        </w:rPr>
        <w:t>、</w:t>
      </w:r>
      <w:r>
        <w:rPr>
          <w:rFonts w:ascii="方正黑体_GBK" w:eastAsia="方正黑体_GBK" w:hAnsi="Times New Roman" w:cs="Times New Roman"/>
          <w:bCs/>
          <w:sz w:val="32"/>
          <w:szCs w:val="32"/>
        </w:rPr>
        <w:t>项目</w:t>
      </w:r>
      <w:r w:rsidR="004F21F1" w:rsidRPr="00DE0099">
        <w:rPr>
          <w:rFonts w:ascii="方正黑体_GBK" w:eastAsia="方正黑体_GBK" w:hAnsi="Times New Roman" w:cs="Times New Roman"/>
          <w:bCs/>
          <w:sz w:val="32"/>
          <w:szCs w:val="32"/>
        </w:rPr>
        <w:t>应用目标</w:t>
      </w:r>
    </w:p>
    <w:p w:rsidR="00D659A2" w:rsidRDefault="00366A1B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为落实重庆市和江津区的数字重庆战略部署，团结湖项目作为重庆市首批智慧建造</w:t>
      </w:r>
      <w:r w:rsidR="00417AFF" w:rsidRPr="00DE0099">
        <w:rPr>
          <w:rFonts w:ascii="Times New Roman" w:eastAsia="方正仿宋_GBK" w:hAnsi="Times New Roman" w:cs="Times New Roman"/>
          <w:sz w:val="32"/>
          <w:szCs w:val="32"/>
        </w:rPr>
        <w:t>试点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项目，</w:t>
      </w:r>
      <w:r w:rsidR="00A25D35" w:rsidRPr="00DE0099">
        <w:rPr>
          <w:rFonts w:ascii="Times New Roman" w:eastAsia="方正仿宋_GBK" w:hAnsi="Times New Roman" w:cs="Times New Roman"/>
          <w:sz w:val="32"/>
          <w:szCs w:val="32"/>
        </w:rPr>
        <w:t>旨在以项目建造效率效益最大</w:t>
      </w:r>
      <w:r w:rsidR="00A25D35" w:rsidRPr="00DE0099">
        <w:rPr>
          <w:rFonts w:ascii="Times New Roman" w:eastAsia="方正仿宋_GBK" w:hAnsi="Times New Roman" w:cs="Times New Roman"/>
          <w:sz w:val="32"/>
          <w:szCs w:val="32"/>
        </w:rPr>
        <w:lastRenderedPageBreak/>
        <w:t>化为目标，结合中冶赛迪智能建造全过程项目管理平台与智能化施工设备（含建筑机器人），以数字孪生呈现为亮点，以数字化设计驱动采购、施工为核心，以智能施工设备（含建筑机器人）替代</w:t>
      </w:r>
      <w:r w:rsidR="00A25D35" w:rsidRPr="00DE0099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A25D35" w:rsidRPr="00DE0099">
        <w:rPr>
          <w:rFonts w:ascii="Times New Roman" w:eastAsia="方正仿宋_GBK" w:hAnsi="Times New Roman" w:cs="Times New Roman"/>
          <w:sz w:val="32"/>
          <w:szCs w:val="32"/>
        </w:rPr>
        <w:t>危、繁、脏、重</w:t>
      </w:r>
      <w:r w:rsidR="00A25D35" w:rsidRPr="00DE0099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A25D35" w:rsidRPr="00DE0099">
        <w:rPr>
          <w:rFonts w:ascii="Times New Roman" w:eastAsia="方正仿宋_GBK" w:hAnsi="Times New Roman" w:cs="Times New Roman"/>
          <w:sz w:val="32"/>
          <w:szCs w:val="32"/>
        </w:rPr>
        <w:t>为探索应用场景，以数据全过程贯穿为主线，以质量、安全管理为重点，以流程再造为保障，打造数据驱动的新型智能建造模式。</w:t>
      </w:r>
    </w:p>
    <w:p w:rsidR="00D659A2" w:rsidRDefault="00D659A2" w:rsidP="00B97463">
      <w:pPr>
        <w:contextualSpacing/>
        <w:jc w:val="center"/>
      </w:pPr>
      <w:r>
        <w:rPr>
          <w:noProof/>
        </w:rPr>
        <w:drawing>
          <wp:inline distT="0" distB="0" distL="0" distR="0">
            <wp:extent cx="5274310" cy="368478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9918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1B" w:rsidRPr="00B97463" w:rsidRDefault="00D659A2" w:rsidP="00B97463">
      <w:pPr>
        <w:contextualSpacing/>
        <w:jc w:val="center"/>
        <w:rPr>
          <w:rFonts w:ascii="方正楷体_GBK" w:eastAsia="方正楷体_GBK" w:hAnsi="Times New Roman" w:cs="Times New Roman"/>
          <w:sz w:val="32"/>
          <w:szCs w:val="32"/>
        </w:rPr>
      </w:pPr>
      <w:r w:rsidRPr="00B97463">
        <w:rPr>
          <w:rStyle w:val="Char1"/>
          <w:rFonts w:ascii="方正楷体_GBK" w:eastAsia="方正楷体_GBK" w:hAnsiTheme="minorEastAsia" w:hint="eastAsia"/>
          <w:bCs/>
          <w:sz w:val="28"/>
          <w:szCs w:val="28"/>
        </w:rPr>
        <w:t>图1</w:t>
      </w:r>
      <w:r w:rsidRPr="00B97463">
        <w:rPr>
          <w:rFonts w:ascii="方正楷体_GBK" w:eastAsia="方正楷体_GBK" w:hAnsiTheme="minorEastAsia" w:hint="eastAsia"/>
          <w:bCs/>
          <w:sz w:val="28"/>
          <w:szCs w:val="28"/>
        </w:rPr>
        <w:t xml:space="preserve"> </w:t>
      </w:r>
      <w:sdt>
        <w:sdtPr>
          <w:rPr>
            <w:rStyle w:val="Char1"/>
            <w:rFonts w:ascii="方正楷体_GBK" w:eastAsia="方正楷体_GBK" w:hAnsiTheme="minorEastAsia" w:hint="eastAsia"/>
            <w:bCs/>
            <w:sz w:val="28"/>
            <w:szCs w:val="28"/>
          </w:rPr>
          <w:id w:val="540411376"/>
          <w:placeholder>
            <w:docPart w:val="43EBD0B8BD9C4A8DB48929D711DAFF07"/>
          </w:placeholder>
        </w:sdtPr>
        <w:sdtContent>
          <w:r w:rsidR="00B97463">
            <w:rPr>
              <w:rStyle w:val="Char1"/>
              <w:rFonts w:ascii="方正楷体_GBK" w:eastAsia="方正楷体_GBK" w:hAnsiTheme="minorEastAsia" w:hint="eastAsia"/>
              <w:bCs/>
              <w:sz w:val="28"/>
              <w:szCs w:val="28"/>
            </w:rPr>
            <w:t>团结湖项目智能建造技术路径系统</w:t>
          </w:r>
        </w:sdtContent>
      </w:sdt>
    </w:p>
    <w:p w:rsidR="00901679" w:rsidRPr="00DE0099" w:rsidRDefault="00471778" w:rsidP="00B97463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t>三</w:t>
      </w:r>
      <w:r w:rsidR="004F21F1" w:rsidRPr="00DE0099">
        <w:rPr>
          <w:rFonts w:ascii="方正黑体_GBK" w:eastAsia="方正黑体_GBK" w:hAnsi="Times New Roman" w:cs="Times New Roman"/>
          <w:bCs/>
          <w:sz w:val="32"/>
          <w:szCs w:val="32"/>
        </w:rPr>
        <w:t>、</w:t>
      </w:r>
      <w:r w:rsidR="001448CD" w:rsidRPr="00DE0099">
        <w:rPr>
          <w:rFonts w:ascii="方正黑体_GBK" w:eastAsia="方正黑体_GBK" w:hAnsi="Times New Roman" w:cs="Times New Roman"/>
          <w:bCs/>
          <w:sz w:val="32"/>
          <w:szCs w:val="32"/>
        </w:rPr>
        <w:t>数字化</w:t>
      </w:r>
      <w:r w:rsidR="004F21F1" w:rsidRPr="00DE0099">
        <w:rPr>
          <w:rFonts w:ascii="方正黑体_GBK" w:eastAsia="方正黑体_GBK" w:hAnsi="Times New Roman" w:cs="Times New Roman"/>
          <w:bCs/>
          <w:sz w:val="32"/>
          <w:szCs w:val="32"/>
        </w:rPr>
        <w:t>应用成果</w:t>
      </w:r>
    </w:p>
    <w:p w:rsidR="00901679" w:rsidRPr="00B97463" w:rsidRDefault="00B97463" w:rsidP="00B97463">
      <w:pPr>
        <w:ind w:firstLineChars="200" w:firstLine="640"/>
        <w:contextualSpacing/>
        <w:rPr>
          <w:rFonts w:ascii="方正楷体_GBK" w:eastAsia="方正楷体_GBK" w:hAnsi="Times New Roman" w:cs="Times New Roman"/>
          <w:bCs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Cs/>
          <w:sz w:val="32"/>
          <w:szCs w:val="32"/>
        </w:rPr>
        <w:t>（一）</w:t>
      </w:r>
      <w:r w:rsidR="0012353D" w:rsidRPr="00B97463">
        <w:rPr>
          <w:rFonts w:ascii="方正楷体_GBK" w:eastAsia="方正楷体_GBK" w:hAnsi="Times New Roman" w:cs="Times New Roman" w:hint="eastAsia"/>
          <w:bCs/>
          <w:sz w:val="32"/>
          <w:szCs w:val="32"/>
        </w:rPr>
        <w:t>数字化</w:t>
      </w:r>
      <w:r w:rsidR="006A5364" w:rsidRPr="00B97463">
        <w:rPr>
          <w:rFonts w:ascii="方正楷体_GBK" w:eastAsia="方正楷体_GBK" w:hAnsi="Times New Roman" w:cs="Times New Roman" w:hint="eastAsia"/>
          <w:bCs/>
          <w:sz w:val="32"/>
          <w:szCs w:val="32"/>
        </w:rPr>
        <w:t>设计</w:t>
      </w:r>
    </w:p>
    <w:p w:rsidR="006123D4" w:rsidRPr="00DE0099" w:rsidRDefault="0038352D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在</w:t>
      </w:r>
      <w:r w:rsidR="00087319" w:rsidRPr="00DE0099">
        <w:rPr>
          <w:rFonts w:ascii="Times New Roman" w:eastAsia="方正仿宋_GBK" w:hAnsi="Times New Roman" w:cs="Times New Roman"/>
          <w:sz w:val="32"/>
          <w:szCs w:val="32"/>
        </w:rPr>
        <w:t>项目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滨水会展中心采用三维参数化设计辅助</w:t>
      </w:r>
      <w:r w:rsidR="00A84F93" w:rsidRPr="00DE0099">
        <w:rPr>
          <w:rFonts w:ascii="Times New Roman" w:eastAsia="方正仿宋_GBK" w:hAnsi="Times New Roman" w:cs="Times New Roman"/>
          <w:sz w:val="32"/>
          <w:szCs w:val="32"/>
        </w:rPr>
        <w:t>设计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决策与优化</w:t>
      </w:r>
      <w:r w:rsidR="00A84F93" w:rsidRPr="00DE0099">
        <w:rPr>
          <w:rFonts w:ascii="Times New Roman" w:eastAsia="方正仿宋_GBK" w:hAnsi="Times New Roman" w:cs="Times New Roman"/>
          <w:sz w:val="32"/>
          <w:szCs w:val="32"/>
        </w:rPr>
        <w:t>。从概念阶段基于场地轴线、游人容量等数据分析，得出初步空间排布方案</w:t>
      </w:r>
      <w:r w:rsidR="00191024" w:rsidRPr="00DE0099">
        <w:rPr>
          <w:rFonts w:ascii="Times New Roman" w:eastAsia="方正仿宋_GBK" w:hAnsi="Times New Roman" w:cs="Times New Roman"/>
          <w:sz w:val="32"/>
          <w:szCs w:val="32"/>
        </w:rPr>
        <w:t>；</w:t>
      </w:r>
      <w:r w:rsidR="00A84F93" w:rsidRPr="00DE0099">
        <w:rPr>
          <w:rFonts w:ascii="Times New Roman" w:eastAsia="方正仿宋_GBK" w:hAnsi="Times New Roman" w:cs="Times New Roman"/>
          <w:sz w:val="32"/>
          <w:szCs w:val="32"/>
        </w:rPr>
        <w:t>方案阶段通过干扰曲线及关键参数设置优化建筑形态，</w:t>
      </w:r>
      <w:r w:rsidR="001647A6" w:rsidRPr="00DE0099">
        <w:rPr>
          <w:rFonts w:ascii="Times New Roman" w:eastAsia="方正仿宋_GBK" w:hAnsi="Times New Roman" w:cs="Times New Roman"/>
          <w:sz w:val="32"/>
          <w:szCs w:val="32"/>
        </w:rPr>
        <w:t>在不改变建筑外观形态的情况下，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将屋面板材类型由上万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lastRenderedPageBreak/>
        <w:t>种优化为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80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余种，将屋面双翘曲面板优化为直板，节约了该子项外立面约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12%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的投资</w:t>
      </w:r>
      <w:r w:rsidR="00E659AF" w:rsidRPr="00DE0099">
        <w:rPr>
          <w:rFonts w:ascii="Times New Roman" w:eastAsia="方正仿宋_GBK" w:hAnsi="Times New Roman" w:cs="Times New Roman"/>
          <w:sz w:val="32"/>
          <w:szCs w:val="32"/>
        </w:rPr>
        <w:t>，并同步输出工程量、安装定位及构件编码等设计全量数据</w:t>
      </w:r>
      <w:r w:rsidR="006123D4" w:rsidRPr="00DE0099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D659A2" w:rsidRDefault="00D946B7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项目其余</w:t>
      </w:r>
      <w:r w:rsidR="002E37E4" w:rsidRPr="00DE0099">
        <w:rPr>
          <w:rFonts w:ascii="Times New Roman" w:eastAsia="方正仿宋_GBK" w:hAnsi="Times New Roman" w:cs="Times New Roman"/>
          <w:sz w:val="32"/>
          <w:szCs w:val="32"/>
        </w:rPr>
        <w:t>子项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利用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BIM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模型进行施工图设计阶段三维审查及管线综合优化，提前解决设计施工问题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416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项；通过前置施工与费控需求，通过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BIM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模型输出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145</w:t>
      </w:r>
      <w:r w:rsidR="0038352D" w:rsidRPr="00DE0099">
        <w:rPr>
          <w:rFonts w:ascii="Times New Roman" w:eastAsia="方正仿宋_GBK" w:hAnsi="Times New Roman" w:cs="Times New Roman"/>
          <w:sz w:val="32"/>
          <w:szCs w:val="32"/>
        </w:rPr>
        <w:t>张工程量报表辅助项目造价概算和预算</w:t>
      </w:r>
      <w:r w:rsidR="0037413B" w:rsidRPr="00DE0099">
        <w:rPr>
          <w:rFonts w:ascii="Times New Roman" w:eastAsia="方正仿宋_GBK" w:hAnsi="Times New Roman" w:cs="Times New Roman"/>
          <w:sz w:val="32"/>
          <w:szCs w:val="32"/>
        </w:rPr>
        <w:t>；通过数字化交付技术，所有必要信息均在模型中表现得一清二楚，让施工任务更加直观、清晰，减少下游人员（加工、制造、施工及运维等）对设计的理解时间及偏差</w:t>
      </w:r>
      <w:r w:rsidR="00D659A2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D659A2" w:rsidRPr="00D659A2" w:rsidRDefault="00D659A2" w:rsidP="00B97463">
      <w:pPr>
        <w:ind w:firstLineChars="200" w:firstLine="482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846DF">
        <w:rPr>
          <w:b/>
          <w:bCs/>
          <w:noProof/>
          <w:sz w:val="24"/>
        </w:rPr>
        <w:drawing>
          <wp:inline distT="0" distB="0" distL="0" distR="0">
            <wp:extent cx="5274310" cy="2875915"/>
            <wp:effectExtent l="0" t="0" r="25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A2" w:rsidRPr="00B97463" w:rsidRDefault="00D659A2" w:rsidP="00B97463">
      <w:pPr>
        <w:contextualSpacing/>
        <w:jc w:val="center"/>
        <w:rPr>
          <w:rStyle w:val="Char1"/>
          <w:rFonts w:ascii="方正楷体_GBK" w:eastAsia="方正楷体_GBK" w:hAnsiTheme="minorEastAsia"/>
          <w:bCs/>
          <w:sz w:val="28"/>
          <w:szCs w:val="28"/>
        </w:rPr>
      </w:pPr>
      <w:r w:rsidRPr="00B97463">
        <w:rPr>
          <w:rStyle w:val="Char1"/>
          <w:rFonts w:ascii="方正楷体_GBK" w:eastAsia="方正楷体_GBK" w:hAnsiTheme="minorEastAsia" w:hint="eastAsia"/>
          <w:bCs/>
          <w:sz w:val="28"/>
          <w:szCs w:val="28"/>
        </w:rPr>
        <w:t>图2</w:t>
      </w:r>
      <w:r w:rsidRPr="00B97463">
        <w:rPr>
          <w:rStyle w:val="Char1"/>
          <w:rFonts w:ascii="方正楷体_GBK" w:eastAsia="方正楷体_GBK" w:hAnsiTheme="minorEastAsia"/>
          <w:bCs/>
          <w:sz w:val="28"/>
          <w:szCs w:val="28"/>
        </w:rPr>
        <w:t xml:space="preserve"> </w:t>
      </w:r>
      <w:sdt>
        <w:sdtPr>
          <w:rPr>
            <w:rStyle w:val="Char1"/>
            <w:rFonts w:ascii="方正楷体_GBK" w:eastAsia="方正楷体_GBK" w:hAnsiTheme="minorEastAsia"/>
            <w:bCs/>
            <w:sz w:val="28"/>
            <w:szCs w:val="28"/>
          </w:rPr>
          <w:id w:val="2024121965"/>
          <w:placeholder>
            <w:docPart w:val="B87B34C92AFB4FC3A628A56695573128"/>
          </w:placeholder>
        </w:sdtPr>
        <w:sdtContent>
          <w:r w:rsidRPr="00B97463">
            <w:rPr>
              <w:rStyle w:val="Char1"/>
              <w:rFonts w:ascii="方正楷体_GBK" w:eastAsia="方正楷体_GBK" w:hAnsiTheme="minorEastAsia" w:hint="eastAsia"/>
              <w:bCs/>
              <w:sz w:val="28"/>
              <w:szCs w:val="28"/>
            </w:rPr>
            <w:t>团结湖项目数字化设计</w:t>
          </w:r>
        </w:sdtContent>
      </w:sdt>
    </w:p>
    <w:p w:rsidR="0012353D" w:rsidRPr="00B97463" w:rsidRDefault="00B97463" w:rsidP="00B97463">
      <w:pPr>
        <w:ind w:firstLineChars="200" w:firstLine="640"/>
        <w:contextualSpacing/>
        <w:rPr>
          <w:rFonts w:ascii="方正楷体_GBK" w:eastAsia="方正楷体_GBK" w:hAnsi="Times New Roman" w:cs="Times New Roman"/>
          <w:bCs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Cs/>
          <w:sz w:val="32"/>
          <w:szCs w:val="32"/>
        </w:rPr>
        <w:t>（二）</w:t>
      </w:r>
      <w:r w:rsidR="006A5364" w:rsidRPr="00B97463">
        <w:rPr>
          <w:rFonts w:ascii="方正楷体_GBK" w:eastAsia="方正楷体_GBK" w:hAnsi="Times New Roman" w:cs="Times New Roman"/>
          <w:bCs/>
          <w:sz w:val="32"/>
          <w:szCs w:val="32"/>
        </w:rPr>
        <w:t>工业化生产</w:t>
      </w:r>
    </w:p>
    <w:p w:rsidR="006123D4" w:rsidRPr="00DE0099" w:rsidRDefault="008C18C5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作为技术复杂装配式建筑，</w:t>
      </w:r>
      <w:r w:rsidR="001A434F" w:rsidRPr="00DE0099">
        <w:rPr>
          <w:rFonts w:ascii="Times New Roman" w:eastAsia="方正仿宋_GBK" w:hAnsi="Times New Roman" w:cs="Times New Roman"/>
          <w:sz w:val="32"/>
          <w:szCs w:val="32"/>
        </w:rPr>
        <w:t>项目成体系应用预制叠合梁、</w:t>
      </w:r>
      <w:r w:rsidR="002B0631" w:rsidRPr="00DE0099">
        <w:rPr>
          <w:rFonts w:ascii="Times New Roman" w:eastAsia="方正仿宋_GBK" w:hAnsi="Times New Roman" w:cs="Times New Roman"/>
          <w:sz w:val="32"/>
          <w:szCs w:val="32"/>
        </w:rPr>
        <w:t>空腔柱、装配式混凝土空心楼板，</w:t>
      </w:r>
      <w:r w:rsidR="00A94B8C" w:rsidRPr="00DE0099">
        <w:rPr>
          <w:rFonts w:ascii="Times New Roman" w:eastAsia="方正仿宋_GBK" w:hAnsi="Times New Roman" w:cs="Times New Roman"/>
          <w:sz w:val="32"/>
          <w:szCs w:val="32"/>
        </w:rPr>
        <w:t>并研发了新型空心楼盖产品技术的成套生产、施工配套工艺，</w:t>
      </w:r>
      <w:r w:rsidR="00EA1E7E" w:rsidRPr="00DE0099">
        <w:rPr>
          <w:rFonts w:ascii="Times New Roman" w:eastAsia="方正仿宋_GBK" w:hAnsi="Times New Roman" w:cs="Times New Roman"/>
          <w:sz w:val="32"/>
          <w:szCs w:val="32"/>
        </w:rPr>
        <w:t>编制重庆市地标《装配式混凝土空心楼盖结构技术标准》</w:t>
      </w:r>
      <w:r w:rsidR="002E01C6" w:rsidRPr="00DE009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DF646D" w:rsidRPr="00DE0099">
        <w:rPr>
          <w:rFonts w:ascii="Times New Roman" w:eastAsia="方正仿宋_GBK" w:hAnsi="Times New Roman" w:cs="Times New Roman"/>
          <w:sz w:val="32"/>
          <w:szCs w:val="32"/>
        </w:rPr>
        <w:t>组织装配式新技术观摩会，在建筑产业</w:t>
      </w:r>
      <w:r w:rsidR="00DF646D" w:rsidRPr="00DE0099">
        <w:rPr>
          <w:rFonts w:ascii="Times New Roman" w:eastAsia="方正仿宋_GBK" w:hAnsi="Times New Roman" w:cs="Times New Roman"/>
          <w:sz w:val="32"/>
          <w:szCs w:val="32"/>
        </w:rPr>
        <w:lastRenderedPageBreak/>
        <w:t>化领域起到良好的引领和示范效应。</w:t>
      </w:r>
    </w:p>
    <w:p w:rsidR="0038352D" w:rsidRDefault="00EB3936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基于三维设计的构件匹配唯一编码，整合多企业、多类型、多阶段构件信息，智能生成构件数字档案库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,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通过构件信息在设计、生产、施工、运维全生命周期的贯穿，实现构件质量信息可溯、安装位置可视、建设历史可查，赋能项目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一模到底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能力建设，共收集了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11000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余条厂家信息用以辅助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PC</w:t>
      </w:r>
      <w:r w:rsidR="00D3180E" w:rsidRPr="00DE0099">
        <w:rPr>
          <w:rFonts w:ascii="Times New Roman" w:eastAsia="方正仿宋_GBK" w:hAnsi="Times New Roman" w:cs="Times New Roman"/>
          <w:sz w:val="32"/>
          <w:szCs w:val="32"/>
        </w:rPr>
        <w:t>构件可视化跟踪管控。</w:t>
      </w:r>
    </w:p>
    <w:p w:rsidR="008A4F96" w:rsidRDefault="008A4F96" w:rsidP="008A4F96">
      <w:pPr>
        <w:ind w:firstLineChars="200" w:firstLine="482"/>
        <w:contextualSpacing/>
        <w:jc w:val="center"/>
        <w:rPr>
          <w:b/>
          <w:bCs/>
          <w:sz w:val="24"/>
        </w:rPr>
      </w:pPr>
      <w:r w:rsidRPr="002F41C8">
        <w:rPr>
          <w:b/>
          <w:bCs/>
          <w:noProof/>
          <w:sz w:val="24"/>
        </w:rPr>
        <w:drawing>
          <wp:inline distT="0" distB="0" distL="0" distR="0">
            <wp:extent cx="5274310" cy="3554095"/>
            <wp:effectExtent l="0" t="0" r="254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96" w:rsidRPr="00DE0099" w:rsidRDefault="008A4F96" w:rsidP="008A4F96">
      <w:pPr>
        <w:contextualSpacing/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B97463">
        <w:rPr>
          <w:rStyle w:val="Char1"/>
          <w:rFonts w:ascii="方正楷体_GBK" w:eastAsia="方正楷体_GBK" w:hAnsiTheme="minorEastAsia" w:hint="eastAsia"/>
          <w:bCs/>
          <w:sz w:val="28"/>
          <w:szCs w:val="28"/>
        </w:rPr>
        <w:t>图3</w:t>
      </w:r>
      <w:r w:rsidRPr="00B97463">
        <w:rPr>
          <w:rStyle w:val="Char1"/>
          <w:rFonts w:ascii="方正楷体_GBK" w:eastAsia="方正楷体_GBK" w:hAnsiTheme="minorEastAsia"/>
          <w:bCs/>
          <w:sz w:val="28"/>
          <w:szCs w:val="28"/>
        </w:rPr>
        <w:t xml:space="preserve"> </w:t>
      </w:r>
      <w:sdt>
        <w:sdtPr>
          <w:rPr>
            <w:rStyle w:val="Char1"/>
            <w:rFonts w:ascii="方正楷体_GBK" w:eastAsia="方正楷体_GBK" w:hAnsiTheme="minorEastAsia"/>
            <w:bCs/>
            <w:sz w:val="28"/>
            <w:szCs w:val="28"/>
          </w:rPr>
          <w:id w:val="-884637672"/>
          <w:placeholder>
            <w:docPart w:val="069C4CD20C274283A5F5EC73EC595636"/>
          </w:placeholder>
        </w:sdtPr>
        <w:sdtContent>
          <w:r w:rsidRPr="00B97463">
            <w:rPr>
              <w:rStyle w:val="Char1"/>
              <w:rFonts w:ascii="方正楷体_GBK" w:eastAsia="方正楷体_GBK" w:hAnsiTheme="minorEastAsia" w:hint="eastAsia"/>
              <w:bCs/>
              <w:sz w:val="28"/>
              <w:szCs w:val="28"/>
            </w:rPr>
            <w:t>团结湖项目工业化生产</w:t>
          </w:r>
        </w:sdtContent>
      </w:sdt>
    </w:p>
    <w:p w:rsidR="0012353D" w:rsidRPr="00B97463" w:rsidRDefault="00B97463" w:rsidP="00B97463">
      <w:pPr>
        <w:ind w:firstLineChars="200" w:firstLine="640"/>
        <w:contextualSpacing/>
        <w:rPr>
          <w:rFonts w:ascii="方正楷体_GBK" w:eastAsia="方正楷体_GBK" w:hAnsi="Times New Roman" w:cs="Times New Roman"/>
          <w:bCs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Cs/>
          <w:sz w:val="32"/>
          <w:szCs w:val="32"/>
        </w:rPr>
        <w:t>（三）</w:t>
      </w:r>
      <w:r w:rsidR="006A5364" w:rsidRPr="00B97463">
        <w:rPr>
          <w:rFonts w:ascii="方正楷体_GBK" w:eastAsia="方正楷体_GBK" w:hAnsi="Times New Roman" w:cs="Times New Roman"/>
          <w:bCs/>
          <w:sz w:val="32"/>
          <w:szCs w:val="32"/>
        </w:rPr>
        <w:t>智能化施工</w:t>
      </w:r>
    </w:p>
    <w:p w:rsidR="006123D4" w:rsidRPr="00DE0099" w:rsidRDefault="00C60F63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项目探索应用了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10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余种建筑机器人及智能装备，包括地坪研磨、混凝土整平、混凝土抹平、地坪漆涂敷、条板搬运及安装、墙面处理等替代人工的施工类机器人；</w:t>
      </w:r>
      <w:r w:rsidR="00B97463">
        <w:rPr>
          <w:rFonts w:ascii="Times New Roman" w:eastAsia="方正仿宋_GBK" w:hAnsi="Times New Roman" w:cs="Times New Roman" w:hint="eastAsia"/>
          <w:sz w:val="32"/>
          <w:szCs w:val="32"/>
        </w:rPr>
        <w:t>钢筋扫描爬壁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B97463">
        <w:rPr>
          <w:rFonts w:ascii="Times New Roman" w:eastAsia="方正仿宋_GBK" w:hAnsi="Times New Roman" w:cs="Times New Roman" w:hint="eastAsia"/>
          <w:sz w:val="32"/>
          <w:szCs w:val="32"/>
        </w:rPr>
        <w:t>超声波对测爬柱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、管道检测等检测类机器人；</w:t>
      </w:r>
      <w:r w:rsidR="00B97463" w:rsidRPr="00B97463">
        <w:rPr>
          <w:rFonts w:ascii="Times New Roman" w:eastAsia="方正仿宋_GBK" w:hAnsi="Times New Roman" w:cs="Times New Roman" w:hint="eastAsia"/>
          <w:sz w:val="32"/>
          <w:szCs w:val="32"/>
        </w:rPr>
        <w:t>桥梁视觉位移计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、三维扫描仪、数位靠尺、数字孪生鹰眼、智能砼回弹仪等智能装备。</w:t>
      </w:r>
    </w:p>
    <w:p w:rsidR="006123D4" w:rsidRPr="00DE0099" w:rsidRDefault="00C60F63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lastRenderedPageBreak/>
        <w:t>其中</w:t>
      </w:r>
      <w:r w:rsidR="006123D4" w:rsidRPr="00DE0099">
        <w:rPr>
          <w:rFonts w:ascii="Times New Roman" w:eastAsia="方正仿宋_GBK" w:hAnsi="Times New Roman" w:cs="Times New Roman"/>
          <w:sz w:val="32"/>
          <w:szCs w:val="32"/>
        </w:rPr>
        <w:t>，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地坪研磨机器人、数位靠尺、数字孪生鹰眼、视觉位移计具有较好的实用性。地坪研磨机器人具备大规模普及应用的价值，可用在厂房及地下车库环氧地坪、固化剂地坪及金刚砂地坪的混凝土表面浮浆去除等场景中，同时实现了无扬尘的绿色施工。</w:t>
      </w:r>
    </w:p>
    <w:p w:rsidR="00D659A2" w:rsidRDefault="00162EF8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项目在三星级智慧工地基础上，结合全景模型对施工过程隐蔽工程的数据进行阶段性记录，并探索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AI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识别、质量安全与产值数据汇总分析</w:t>
      </w:r>
      <w:r w:rsidR="00D659A2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8A4F96" w:rsidRDefault="008A4F96" w:rsidP="008A4F96">
      <w:pPr>
        <w:contextualSpacing/>
        <w:jc w:val="center"/>
        <w:rPr>
          <w:b/>
          <w:bCs/>
          <w:sz w:val="24"/>
        </w:rPr>
      </w:pPr>
      <w:r w:rsidRPr="00D846DF">
        <w:rPr>
          <w:b/>
          <w:bCs/>
          <w:noProof/>
          <w:sz w:val="24"/>
        </w:rPr>
        <w:drawing>
          <wp:inline distT="0" distB="0" distL="0" distR="0">
            <wp:extent cx="5274310" cy="2755265"/>
            <wp:effectExtent l="0" t="0" r="254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2D" w:rsidRPr="00B97463" w:rsidRDefault="008A4F96" w:rsidP="008A4F96">
      <w:pPr>
        <w:contextualSpacing/>
        <w:jc w:val="center"/>
        <w:rPr>
          <w:rStyle w:val="Char1"/>
          <w:rFonts w:ascii="方正楷体_GBK" w:eastAsia="方正楷体_GBK" w:hAnsiTheme="minorEastAsia"/>
          <w:bCs/>
          <w:sz w:val="28"/>
          <w:szCs w:val="28"/>
        </w:rPr>
      </w:pPr>
      <w:r w:rsidRPr="00B97463">
        <w:rPr>
          <w:rStyle w:val="Char1"/>
          <w:rFonts w:ascii="方正楷体_GBK" w:eastAsia="方正楷体_GBK" w:hAnsiTheme="minorEastAsia" w:hint="eastAsia"/>
          <w:bCs/>
          <w:sz w:val="28"/>
          <w:szCs w:val="28"/>
        </w:rPr>
        <w:t>图4</w:t>
      </w:r>
      <w:r w:rsidRPr="00B97463">
        <w:rPr>
          <w:rStyle w:val="Char1"/>
          <w:rFonts w:ascii="方正楷体_GBK" w:eastAsia="方正楷体_GBK" w:hAnsiTheme="minorEastAsia"/>
          <w:bCs/>
          <w:sz w:val="28"/>
          <w:szCs w:val="28"/>
        </w:rPr>
        <w:t xml:space="preserve"> </w:t>
      </w:r>
      <w:sdt>
        <w:sdtPr>
          <w:rPr>
            <w:rStyle w:val="Char1"/>
            <w:rFonts w:ascii="方正楷体_GBK" w:eastAsia="方正楷体_GBK" w:hAnsiTheme="minorEastAsia"/>
            <w:bCs/>
            <w:sz w:val="28"/>
            <w:szCs w:val="28"/>
          </w:rPr>
          <w:id w:val="-1077122485"/>
          <w:placeholder>
            <w:docPart w:val="AEB7686047134A6EAD88C2E665E03697"/>
          </w:placeholder>
        </w:sdtPr>
        <w:sdtContent>
          <w:r w:rsidRPr="00B97463">
            <w:rPr>
              <w:rStyle w:val="Char1"/>
              <w:rFonts w:ascii="方正楷体_GBK" w:eastAsia="方正楷体_GBK" w:hAnsiTheme="minorEastAsia" w:hint="eastAsia"/>
              <w:bCs/>
              <w:sz w:val="28"/>
              <w:szCs w:val="28"/>
            </w:rPr>
            <w:t>团结湖项目智能化施工</w:t>
          </w:r>
        </w:sdtContent>
      </w:sdt>
    </w:p>
    <w:p w:rsidR="0012353D" w:rsidRPr="00B97463" w:rsidRDefault="00B97463" w:rsidP="00B97463">
      <w:pPr>
        <w:ind w:firstLineChars="200" w:firstLine="640"/>
        <w:contextualSpacing/>
        <w:rPr>
          <w:rFonts w:ascii="方正楷体_GBK" w:eastAsia="方正楷体_GBK" w:hAnsi="Times New Roman" w:cs="Times New Roman"/>
          <w:bCs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Cs/>
          <w:sz w:val="32"/>
          <w:szCs w:val="32"/>
        </w:rPr>
        <w:t>（四）</w:t>
      </w:r>
      <w:r w:rsidR="006A5364" w:rsidRPr="00B97463">
        <w:rPr>
          <w:rFonts w:ascii="方正楷体_GBK" w:eastAsia="方正楷体_GBK" w:hAnsi="Times New Roman" w:cs="Times New Roman"/>
          <w:bCs/>
          <w:sz w:val="32"/>
          <w:szCs w:val="32"/>
        </w:rPr>
        <w:t>信息化管理</w:t>
      </w:r>
    </w:p>
    <w:p w:rsidR="006123D4" w:rsidRPr="00DE0099" w:rsidRDefault="009761CA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基于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BIM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模型挂接施工任务与质量检验批并映射构件产值，实现现场移动端质量验收完成后，自动同步上报工程量获取进度产值</w:t>
      </w:r>
      <w:r w:rsidR="00C972A6" w:rsidRPr="00DE0099">
        <w:rPr>
          <w:rFonts w:ascii="Times New Roman" w:eastAsia="方正仿宋_GBK" w:hAnsi="Times New Roman" w:cs="Times New Roman"/>
          <w:sz w:val="32"/>
          <w:szCs w:val="32"/>
        </w:rPr>
        <w:t>。</w:t>
      </w:r>
      <w:r w:rsidR="006E3DB1" w:rsidRPr="00DE0099">
        <w:rPr>
          <w:rFonts w:ascii="Times New Roman" w:eastAsia="方正仿宋_GBK" w:hAnsi="Times New Roman" w:cs="Times New Roman"/>
          <w:sz w:val="32"/>
          <w:szCs w:val="32"/>
        </w:rPr>
        <w:t>过程中，通过上报的计划人材机与现场实际抓取的人材机对比，实现资源调度的预警。</w:t>
      </w:r>
    </w:p>
    <w:p w:rsidR="006123D4" w:rsidRPr="00DE0099" w:rsidRDefault="009E62AB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在项目进度方面，通过全景计划模块进行整体管控，系统涵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lastRenderedPageBreak/>
        <w:t>盖了项目多个业务管理部门，在项目各阶段共四十多个节点中的职责分工，各个节点的完成情况以及相关资料在系统中留存、可查。</w:t>
      </w:r>
    </w:p>
    <w:p w:rsidR="006123D4" w:rsidRPr="00DE0099" w:rsidRDefault="00C60F63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同时，以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CIM+AI+IoT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智慧运维为导向，</w:t>
      </w:r>
      <w:r w:rsidR="00AC6813" w:rsidRPr="00DE0099">
        <w:rPr>
          <w:rFonts w:ascii="Times New Roman" w:eastAsia="方正仿宋_GBK" w:hAnsi="Times New Roman" w:cs="Times New Roman"/>
          <w:sz w:val="32"/>
          <w:szCs w:val="32"/>
        </w:rPr>
        <w:t>持续打造</w:t>
      </w:r>
      <w:r w:rsidR="00AC6813" w:rsidRPr="00DE0099">
        <w:rPr>
          <w:rFonts w:ascii="Times New Roman" w:eastAsia="方正仿宋_GBK" w:hAnsi="Times New Roman" w:cs="Times New Roman"/>
          <w:sz w:val="32"/>
          <w:szCs w:val="32"/>
        </w:rPr>
        <w:t>CIM7</w:t>
      </w:r>
      <w:r w:rsidR="00AC6813" w:rsidRPr="00DE0099">
        <w:rPr>
          <w:rFonts w:ascii="Times New Roman" w:eastAsia="方正仿宋_GBK" w:hAnsi="Times New Roman" w:cs="Times New Roman"/>
          <w:sz w:val="32"/>
          <w:szCs w:val="32"/>
        </w:rPr>
        <w:t>应用底座，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探索智能建造数据复用关键场景，实现智能建造三维空间数据、施工历史管理数据等关键数据在运维阶段价值的二次挖掘。</w:t>
      </w:r>
    </w:p>
    <w:p w:rsidR="00901679" w:rsidRDefault="006E3DB1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以节能减排为目标，</w:t>
      </w:r>
      <w:r w:rsidR="00863B11" w:rsidRPr="00DE0099">
        <w:rPr>
          <w:rFonts w:ascii="Times New Roman" w:eastAsia="方正仿宋_GBK" w:hAnsi="Times New Roman" w:cs="Times New Roman"/>
          <w:sz w:val="32"/>
          <w:szCs w:val="32"/>
        </w:rPr>
        <w:t>基于计价文件的碳排放预算值的自动计算，实现计价文件的自动读取，材料、机械等碳排放因子和运输碳排放因子的自动匹配</w:t>
      </w:r>
      <w:r w:rsidR="00661ADA" w:rsidRPr="00DE009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EA1883" w:rsidRPr="00DE0099">
        <w:rPr>
          <w:rFonts w:ascii="Times New Roman" w:eastAsia="方正仿宋_GBK" w:hAnsi="Times New Roman" w:cs="Times New Roman"/>
          <w:sz w:val="32"/>
          <w:szCs w:val="32"/>
        </w:rPr>
        <w:t>并</w:t>
      </w:r>
      <w:r w:rsidR="00661ADA" w:rsidRPr="00DE0099">
        <w:rPr>
          <w:rFonts w:ascii="Times New Roman" w:eastAsia="方正仿宋_GBK" w:hAnsi="Times New Roman" w:cs="Times New Roman"/>
          <w:sz w:val="32"/>
          <w:szCs w:val="32"/>
        </w:rPr>
        <w:t>基于碳排放因子与材料计量单位换算系数的自动计算，分部分项工程碳排放量的自动划分，非侵入</w:t>
      </w:r>
      <w:r w:rsidR="00661ADA" w:rsidRPr="00DE0099">
        <w:rPr>
          <w:rFonts w:ascii="Times New Roman" w:eastAsia="方正仿宋_GBK" w:hAnsi="Times New Roman" w:cs="Times New Roman"/>
          <w:sz w:val="32"/>
          <w:szCs w:val="32"/>
        </w:rPr>
        <w:t>AIOT</w:t>
      </w:r>
      <w:r w:rsidR="00661ADA" w:rsidRPr="00DE0099">
        <w:rPr>
          <w:rFonts w:ascii="Times New Roman" w:eastAsia="方正仿宋_GBK" w:hAnsi="Times New Roman" w:cs="Times New Roman"/>
          <w:sz w:val="32"/>
          <w:szCs w:val="32"/>
        </w:rPr>
        <w:t>机械碳采集模块，实现建造机械碳排放数据自动采集。</w:t>
      </w:r>
      <w:r w:rsidR="00A26BBD" w:rsidRPr="00DE0099">
        <w:rPr>
          <w:rFonts w:ascii="Times New Roman" w:eastAsia="方正仿宋_GBK" w:hAnsi="Times New Roman" w:cs="Times New Roman"/>
          <w:sz w:val="32"/>
          <w:szCs w:val="32"/>
        </w:rPr>
        <w:t>基于碳排放预算值、实际建筑材料使用量、机械台班使用量、建筑材料运输距离等，生成项目级碳排放现状驾驶舱，清晰展示项目碳排放现状。通过对项目碳排放量的实时感知，与预估碳排放量进行对比，利用减碳措施实现对项目碳排放总量的动态控制。</w:t>
      </w:r>
    </w:p>
    <w:p w:rsidR="00901679" w:rsidRPr="00DE0099" w:rsidRDefault="00471778" w:rsidP="00B97463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t>四</w:t>
      </w:r>
      <w:r w:rsidR="004F21F1" w:rsidRPr="00DE0099">
        <w:rPr>
          <w:rFonts w:ascii="方正黑体_GBK" w:eastAsia="方正黑体_GBK" w:hAnsi="Times New Roman" w:cs="Times New Roman"/>
          <w:bCs/>
          <w:sz w:val="32"/>
          <w:szCs w:val="32"/>
        </w:rPr>
        <w:t>、应用效果</w:t>
      </w:r>
    </w:p>
    <w:p w:rsidR="00520DC3" w:rsidRDefault="002A48D1" w:rsidP="00B97463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DE0099">
        <w:rPr>
          <w:rFonts w:ascii="Times New Roman" w:eastAsia="方正仿宋_GBK" w:hAnsi="Times New Roman" w:cs="Times New Roman"/>
          <w:sz w:val="32"/>
          <w:szCs w:val="32"/>
        </w:rPr>
        <w:t>团结湖数字经济产业园项目的智能建造技术应用，获得了重庆市首批智能建造试点项目的荣誉，</w:t>
      </w:r>
      <w:r w:rsidR="00DC0D8E" w:rsidRPr="00DE0099">
        <w:rPr>
          <w:rFonts w:ascii="Times New Roman" w:eastAsia="方正仿宋_GBK" w:hAnsi="Times New Roman" w:cs="Times New Roman"/>
          <w:sz w:val="32"/>
          <w:szCs w:val="32"/>
        </w:rPr>
        <w:t>在智能建造方面做出了示范效应</w:t>
      </w:r>
      <w:r w:rsidR="00834AA9" w:rsidRPr="00DE0099">
        <w:rPr>
          <w:rFonts w:ascii="Times New Roman" w:eastAsia="方正仿宋_GBK" w:hAnsi="Times New Roman" w:cs="Times New Roman"/>
          <w:sz w:val="32"/>
          <w:szCs w:val="32"/>
        </w:rPr>
        <w:t>，多次迎接市、区各级</w:t>
      </w:r>
      <w:r w:rsidR="00A27FCD" w:rsidRPr="00DE0099">
        <w:rPr>
          <w:rFonts w:ascii="Times New Roman" w:eastAsia="方正仿宋_GBK" w:hAnsi="Times New Roman" w:cs="Times New Roman"/>
          <w:sz w:val="32"/>
          <w:szCs w:val="32"/>
        </w:rPr>
        <w:t>领导观摩交流</w:t>
      </w:r>
      <w:r w:rsidRPr="00DE0099">
        <w:rPr>
          <w:rFonts w:ascii="Times New Roman" w:eastAsia="方正仿宋_GBK" w:hAnsi="Times New Roman" w:cs="Times New Roman"/>
          <w:sz w:val="32"/>
          <w:szCs w:val="32"/>
        </w:rPr>
        <w:t>。</w:t>
      </w:r>
      <w:r w:rsidR="00D20C85" w:rsidRPr="00DE0099">
        <w:rPr>
          <w:rFonts w:ascii="Times New Roman" w:eastAsia="方正仿宋_GBK" w:hAnsi="Times New Roman" w:cs="Times New Roman"/>
          <w:sz w:val="32"/>
          <w:szCs w:val="32"/>
        </w:rPr>
        <w:t>项目实现了从单纯的应用场景研发应用到从体系、架构层面出发，实现从数据融合到平台建设，再到算法和能力组件，最后到应用场景，最终实现价</w:t>
      </w:r>
      <w:r w:rsidR="00D20C85" w:rsidRPr="00DE0099">
        <w:rPr>
          <w:rFonts w:ascii="Times New Roman" w:eastAsia="方正仿宋_GBK" w:hAnsi="Times New Roman" w:cs="Times New Roman"/>
          <w:sz w:val="32"/>
          <w:szCs w:val="32"/>
        </w:rPr>
        <w:lastRenderedPageBreak/>
        <w:t>值增量。</w:t>
      </w:r>
    </w:p>
    <w:p w:rsidR="00A956A1" w:rsidRDefault="00A956A1" w:rsidP="00B97463">
      <w:pPr>
        <w:contextualSpacing/>
        <w:jc w:val="center"/>
        <w:rPr>
          <w:b/>
          <w:bCs/>
          <w:sz w:val="24"/>
        </w:rPr>
      </w:pPr>
      <w:r w:rsidRPr="00D846DF">
        <w:rPr>
          <w:b/>
          <w:bCs/>
          <w:noProof/>
          <w:sz w:val="24"/>
        </w:rPr>
        <w:drawing>
          <wp:inline distT="0" distB="0" distL="0" distR="0">
            <wp:extent cx="5274310" cy="2602865"/>
            <wp:effectExtent l="0" t="0" r="2540" b="6985"/>
            <wp:docPr id="12539608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A1" w:rsidRPr="00B97463" w:rsidRDefault="00A956A1" w:rsidP="00B97463">
      <w:pPr>
        <w:contextualSpacing/>
        <w:jc w:val="center"/>
        <w:rPr>
          <w:rStyle w:val="Char1"/>
          <w:rFonts w:ascii="方正楷体_GBK" w:eastAsia="方正楷体_GBK"/>
          <w:sz w:val="28"/>
          <w:szCs w:val="28"/>
        </w:rPr>
      </w:pPr>
      <w:r w:rsidRPr="00B97463">
        <w:rPr>
          <w:rStyle w:val="Char1"/>
          <w:rFonts w:ascii="方正楷体_GBK" w:eastAsia="方正楷体_GBK" w:hAnsiTheme="minorEastAsia" w:hint="eastAsia"/>
          <w:bCs/>
          <w:sz w:val="28"/>
          <w:szCs w:val="28"/>
        </w:rPr>
        <w:t>图5</w:t>
      </w:r>
      <w:r w:rsidRPr="00B97463">
        <w:rPr>
          <w:rStyle w:val="Char1"/>
          <w:rFonts w:ascii="方正楷体_GBK" w:eastAsia="方正楷体_GBK" w:hAnsiTheme="minorEastAsia"/>
          <w:bCs/>
          <w:sz w:val="28"/>
          <w:szCs w:val="28"/>
        </w:rPr>
        <w:t xml:space="preserve"> </w:t>
      </w:r>
      <w:sdt>
        <w:sdtPr>
          <w:rPr>
            <w:rStyle w:val="Char1"/>
            <w:rFonts w:ascii="方正楷体_GBK" w:eastAsia="方正楷体_GBK" w:hAnsiTheme="minorEastAsia"/>
            <w:bCs/>
            <w:sz w:val="28"/>
            <w:szCs w:val="28"/>
          </w:rPr>
          <w:id w:val="-706026580"/>
          <w:placeholder>
            <w:docPart w:val="ABA8DC2565EF492699906F4014FD4103"/>
          </w:placeholder>
        </w:sdtPr>
        <w:sdtContent>
          <w:r w:rsidRPr="00B97463">
            <w:rPr>
              <w:rStyle w:val="Char1"/>
              <w:rFonts w:ascii="方正楷体_GBK" w:eastAsia="方正楷体_GBK" w:hAnsiTheme="minorEastAsia" w:hint="eastAsia"/>
              <w:bCs/>
              <w:sz w:val="28"/>
              <w:szCs w:val="28"/>
            </w:rPr>
            <w:t>团结湖项目进度、产值联动</w:t>
          </w:r>
        </w:sdtContent>
      </w:sdt>
    </w:p>
    <w:sectPr w:rsidR="00A956A1" w:rsidRPr="00B97463" w:rsidSect="00412E4A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C25" w:rsidRDefault="00001C25" w:rsidP="0012113D">
      <w:r>
        <w:separator/>
      </w:r>
    </w:p>
  </w:endnote>
  <w:endnote w:type="continuationSeparator" w:id="0">
    <w:p w:rsidR="00001C25" w:rsidRDefault="00001C25" w:rsidP="001211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C25" w:rsidRDefault="00001C25" w:rsidP="0012113D">
      <w:r>
        <w:separator/>
      </w:r>
    </w:p>
  </w:footnote>
  <w:footnote w:type="continuationSeparator" w:id="0">
    <w:p w:rsidR="00001C25" w:rsidRDefault="00001C25" w:rsidP="001211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4DA6BA"/>
    <w:multiLevelType w:val="singleLevel"/>
    <w:tmpl w:val="B64DA6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DBAD1C8B"/>
    <w:multiLevelType w:val="singleLevel"/>
    <w:tmpl w:val="DBAD1C8B"/>
    <w:lvl w:ilvl="0">
      <w:start w:val="2"/>
      <w:numFmt w:val="decimal"/>
      <w:suff w:val="nothing"/>
      <w:lvlText w:val="%1、"/>
      <w:lvlJc w:val="left"/>
    </w:lvl>
  </w:abstractNum>
  <w:abstractNum w:abstractNumId="2">
    <w:nsid w:val="E9DFF707"/>
    <w:multiLevelType w:val="singleLevel"/>
    <w:tmpl w:val="E9DFF707"/>
    <w:lvl w:ilvl="0">
      <w:start w:val="2"/>
      <w:numFmt w:val="decimal"/>
      <w:suff w:val="nothing"/>
      <w:lvlText w:val="%1、"/>
      <w:lvlJc w:val="left"/>
    </w:lvl>
  </w:abstractNum>
  <w:abstractNum w:abstractNumId="3">
    <w:nsid w:val="07773D34"/>
    <w:multiLevelType w:val="singleLevel"/>
    <w:tmpl w:val="07773D34"/>
    <w:lvl w:ilvl="0">
      <w:start w:val="2"/>
      <w:numFmt w:val="decimal"/>
      <w:suff w:val="nothing"/>
      <w:lvlText w:val="%1、"/>
      <w:lvlJc w:val="left"/>
    </w:lvl>
  </w:abstractNum>
  <w:abstractNum w:abstractNumId="4">
    <w:nsid w:val="1C731361"/>
    <w:multiLevelType w:val="hybridMultilevel"/>
    <w:tmpl w:val="757C7C90"/>
    <w:lvl w:ilvl="0" w:tplc="C47659FC">
      <w:start w:val="3"/>
      <w:numFmt w:val="japaneseCounting"/>
      <w:lvlText w:val="（%1）"/>
      <w:lvlJc w:val="left"/>
      <w:pPr>
        <w:ind w:left="1247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40"/>
      </w:pPr>
    </w:lvl>
    <w:lvl w:ilvl="2" w:tplc="0409001B" w:tentative="1">
      <w:start w:val="1"/>
      <w:numFmt w:val="lowerRoman"/>
      <w:lvlText w:val="%3."/>
      <w:lvlJc w:val="right"/>
      <w:pPr>
        <w:ind w:left="1802" w:hanging="440"/>
      </w:pPr>
    </w:lvl>
    <w:lvl w:ilvl="3" w:tplc="0409000F" w:tentative="1">
      <w:start w:val="1"/>
      <w:numFmt w:val="decimal"/>
      <w:lvlText w:val="%4."/>
      <w:lvlJc w:val="left"/>
      <w:pPr>
        <w:ind w:left="2242" w:hanging="440"/>
      </w:pPr>
    </w:lvl>
    <w:lvl w:ilvl="4" w:tplc="04090019" w:tentative="1">
      <w:start w:val="1"/>
      <w:numFmt w:val="lowerLetter"/>
      <w:lvlText w:val="%5)"/>
      <w:lvlJc w:val="left"/>
      <w:pPr>
        <w:ind w:left="2682" w:hanging="440"/>
      </w:pPr>
    </w:lvl>
    <w:lvl w:ilvl="5" w:tplc="0409001B" w:tentative="1">
      <w:start w:val="1"/>
      <w:numFmt w:val="lowerRoman"/>
      <w:lvlText w:val="%6."/>
      <w:lvlJc w:val="right"/>
      <w:pPr>
        <w:ind w:left="3122" w:hanging="440"/>
      </w:pPr>
    </w:lvl>
    <w:lvl w:ilvl="6" w:tplc="0409000F" w:tentative="1">
      <w:start w:val="1"/>
      <w:numFmt w:val="decimal"/>
      <w:lvlText w:val="%7."/>
      <w:lvlJc w:val="left"/>
      <w:pPr>
        <w:ind w:left="3562" w:hanging="440"/>
      </w:pPr>
    </w:lvl>
    <w:lvl w:ilvl="7" w:tplc="04090019" w:tentative="1">
      <w:start w:val="1"/>
      <w:numFmt w:val="lowerLetter"/>
      <w:lvlText w:val="%8)"/>
      <w:lvlJc w:val="left"/>
      <w:pPr>
        <w:ind w:left="4002" w:hanging="440"/>
      </w:pPr>
    </w:lvl>
    <w:lvl w:ilvl="8" w:tplc="0409001B" w:tentative="1">
      <w:start w:val="1"/>
      <w:numFmt w:val="lowerRoman"/>
      <w:lvlText w:val="%9."/>
      <w:lvlJc w:val="right"/>
      <w:pPr>
        <w:ind w:left="4442" w:hanging="440"/>
      </w:pPr>
    </w:lvl>
  </w:abstractNum>
  <w:abstractNum w:abstractNumId="5">
    <w:nsid w:val="250619FC"/>
    <w:multiLevelType w:val="singleLevel"/>
    <w:tmpl w:val="6D5FD859"/>
    <w:lvl w:ilvl="0">
      <w:start w:val="1"/>
      <w:numFmt w:val="decimal"/>
      <w:suff w:val="nothing"/>
      <w:lvlText w:val="%1、"/>
      <w:lvlJc w:val="left"/>
    </w:lvl>
  </w:abstractNum>
  <w:abstractNum w:abstractNumId="6">
    <w:nsid w:val="29AB4A50"/>
    <w:multiLevelType w:val="singleLevel"/>
    <w:tmpl w:val="6D5FD859"/>
    <w:lvl w:ilvl="0">
      <w:start w:val="1"/>
      <w:numFmt w:val="decimal"/>
      <w:suff w:val="nothing"/>
      <w:lvlText w:val="%1、"/>
      <w:lvlJc w:val="left"/>
    </w:lvl>
  </w:abstractNum>
  <w:abstractNum w:abstractNumId="7">
    <w:nsid w:val="3E7E32C8"/>
    <w:multiLevelType w:val="hybridMultilevel"/>
    <w:tmpl w:val="5F7EB960"/>
    <w:lvl w:ilvl="0" w:tplc="6CBE4ABC">
      <w:start w:val="1"/>
      <w:numFmt w:val="japaneseCounting"/>
      <w:lvlText w:val="（%1）"/>
      <w:lvlJc w:val="left"/>
      <w:pPr>
        <w:ind w:left="1247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40"/>
      </w:pPr>
    </w:lvl>
    <w:lvl w:ilvl="2" w:tplc="0409001B" w:tentative="1">
      <w:start w:val="1"/>
      <w:numFmt w:val="lowerRoman"/>
      <w:lvlText w:val="%3."/>
      <w:lvlJc w:val="right"/>
      <w:pPr>
        <w:ind w:left="1802" w:hanging="440"/>
      </w:pPr>
    </w:lvl>
    <w:lvl w:ilvl="3" w:tplc="0409000F" w:tentative="1">
      <w:start w:val="1"/>
      <w:numFmt w:val="decimal"/>
      <w:lvlText w:val="%4."/>
      <w:lvlJc w:val="left"/>
      <w:pPr>
        <w:ind w:left="2242" w:hanging="440"/>
      </w:pPr>
    </w:lvl>
    <w:lvl w:ilvl="4" w:tplc="04090019" w:tentative="1">
      <w:start w:val="1"/>
      <w:numFmt w:val="lowerLetter"/>
      <w:lvlText w:val="%5)"/>
      <w:lvlJc w:val="left"/>
      <w:pPr>
        <w:ind w:left="2682" w:hanging="440"/>
      </w:pPr>
    </w:lvl>
    <w:lvl w:ilvl="5" w:tplc="0409001B" w:tentative="1">
      <w:start w:val="1"/>
      <w:numFmt w:val="lowerRoman"/>
      <w:lvlText w:val="%6."/>
      <w:lvlJc w:val="right"/>
      <w:pPr>
        <w:ind w:left="3122" w:hanging="440"/>
      </w:pPr>
    </w:lvl>
    <w:lvl w:ilvl="6" w:tplc="0409000F" w:tentative="1">
      <w:start w:val="1"/>
      <w:numFmt w:val="decimal"/>
      <w:lvlText w:val="%7."/>
      <w:lvlJc w:val="left"/>
      <w:pPr>
        <w:ind w:left="3562" w:hanging="440"/>
      </w:pPr>
    </w:lvl>
    <w:lvl w:ilvl="7" w:tplc="04090019" w:tentative="1">
      <w:start w:val="1"/>
      <w:numFmt w:val="lowerLetter"/>
      <w:lvlText w:val="%8)"/>
      <w:lvlJc w:val="left"/>
      <w:pPr>
        <w:ind w:left="4002" w:hanging="440"/>
      </w:pPr>
    </w:lvl>
    <w:lvl w:ilvl="8" w:tplc="0409001B" w:tentative="1">
      <w:start w:val="1"/>
      <w:numFmt w:val="lowerRoman"/>
      <w:lvlText w:val="%9."/>
      <w:lvlJc w:val="right"/>
      <w:pPr>
        <w:ind w:left="4442" w:hanging="440"/>
      </w:pPr>
    </w:lvl>
  </w:abstractNum>
  <w:abstractNum w:abstractNumId="8">
    <w:nsid w:val="5E3F7285"/>
    <w:multiLevelType w:val="hybridMultilevel"/>
    <w:tmpl w:val="BE82FE88"/>
    <w:lvl w:ilvl="0" w:tplc="9F12F564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05155D5"/>
    <w:multiLevelType w:val="singleLevel"/>
    <w:tmpl w:val="6D5FD859"/>
    <w:lvl w:ilvl="0">
      <w:start w:val="1"/>
      <w:numFmt w:val="decimal"/>
      <w:suff w:val="nothing"/>
      <w:lvlText w:val="%1、"/>
      <w:lvlJc w:val="left"/>
    </w:lvl>
  </w:abstractNum>
  <w:abstractNum w:abstractNumId="10">
    <w:nsid w:val="6D5FD859"/>
    <w:multiLevelType w:val="singleLevel"/>
    <w:tmpl w:val="6D5FD859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10"/>
  </w:num>
  <w:num w:numId="6">
    <w:abstractNumId w:val="9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TAwODk1ZDA3NjIzNDAyZjIwNTAzYzc5YjhlMjY3MzEifQ=="/>
  </w:docVars>
  <w:rsids>
    <w:rsidRoot w:val="00901679"/>
    <w:rsid w:val="00001C25"/>
    <w:rsid w:val="00043273"/>
    <w:rsid w:val="00075A9F"/>
    <w:rsid w:val="00087319"/>
    <w:rsid w:val="000C2450"/>
    <w:rsid w:val="000C654B"/>
    <w:rsid w:val="00110280"/>
    <w:rsid w:val="0012113D"/>
    <w:rsid w:val="0012353D"/>
    <w:rsid w:val="00125A68"/>
    <w:rsid w:val="001448CD"/>
    <w:rsid w:val="0015126C"/>
    <w:rsid w:val="00162EF8"/>
    <w:rsid w:val="001647A6"/>
    <w:rsid w:val="00184D9D"/>
    <w:rsid w:val="00187B7D"/>
    <w:rsid w:val="00191024"/>
    <w:rsid w:val="00191114"/>
    <w:rsid w:val="00192316"/>
    <w:rsid w:val="001A434F"/>
    <w:rsid w:val="001D3FC9"/>
    <w:rsid w:val="00242C54"/>
    <w:rsid w:val="00242E55"/>
    <w:rsid w:val="00254C4E"/>
    <w:rsid w:val="00265734"/>
    <w:rsid w:val="002A48D1"/>
    <w:rsid w:val="002B0631"/>
    <w:rsid w:val="002B5C3F"/>
    <w:rsid w:val="002B6FCE"/>
    <w:rsid w:val="002C17BE"/>
    <w:rsid w:val="002E01C6"/>
    <w:rsid w:val="002E37E4"/>
    <w:rsid w:val="00300ACB"/>
    <w:rsid w:val="00350868"/>
    <w:rsid w:val="00355FA8"/>
    <w:rsid w:val="00366A1B"/>
    <w:rsid w:val="00371F2E"/>
    <w:rsid w:val="0037413B"/>
    <w:rsid w:val="003760E5"/>
    <w:rsid w:val="0038235F"/>
    <w:rsid w:val="0038352D"/>
    <w:rsid w:val="003C24EF"/>
    <w:rsid w:val="003D1F6F"/>
    <w:rsid w:val="003F1DCE"/>
    <w:rsid w:val="003F76FE"/>
    <w:rsid w:val="00417AFF"/>
    <w:rsid w:val="004326EA"/>
    <w:rsid w:val="0043407B"/>
    <w:rsid w:val="004500A2"/>
    <w:rsid w:val="0045213B"/>
    <w:rsid w:val="00457723"/>
    <w:rsid w:val="00471778"/>
    <w:rsid w:val="004F21F1"/>
    <w:rsid w:val="005042CA"/>
    <w:rsid w:val="00520DC3"/>
    <w:rsid w:val="005433CB"/>
    <w:rsid w:val="00544F66"/>
    <w:rsid w:val="00577EF1"/>
    <w:rsid w:val="005A3D58"/>
    <w:rsid w:val="005B349A"/>
    <w:rsid w:val="005D02F1"/>
    <w:rsid w:val="005E3F23"/>
    <w:rsid w:val="006123D4"/>
    <w:rsid w:val="00650CDB"/>
    <w:rsid w:val="00661ADA"/>
    <w:rsid w:val="006A5364"/>
    <w:rsid w:val="006C38DC"/>
    <w:rsid w:val="006C7498"/>
    <w:rsid w:val="006E1259"/>
    <w:rsid w:val="006E3DB1"/>
    <w:rsid w:val="00713647"/>
    <w:rsid w:val="0071447B"/>
    <w:rsid w:val="00720506"/>
    <w:rsid w:val="00741200"/>
    <w:rsid w:val="00742F39"/>
    <w:rsid w:val="007616CF"/>
    <w:rsid w:val="00781D54"/>
    <w:rsid w:val="007D41B4"/>
    <w:rsid w:val="007F01F9"/>
    <w:rsid w:val="007F1CDE"/>
    <w:rsid w:val="00834AA9"/>
    <w:rsid w:val="0085558C"/>
    <w:rsid w:val="00856860"/>
    <w:rsid w:val="00863B11"/>
    <w:rsid w:val="008A4F96"/>
    <w:rsid w:val="008B5A35"/>
    <w:rsid w:val="008C187F"/>
    <w:rsid w:val="008C18C5"/>
    <w:rsid w:val="008E2E5A"/>
    <w:rsid w:val="00901679"/>
    <w:rsid w:val="009446C2"/>
    <w:rsid w:val="00955C22"/>
    <w:rsid w:val="00967527"/>
    <w:rsid w:val="009761CA"/>
    <w:rsid w:val="009A3D21"/>
    <w:rsid w:val="009A52C9"/>
    <w:rsid w:val="009E1F14"/>
    <w:rsid w:val="009E2898"/>
    <w:rsid w:val="009E62AB"/>
    <w:rsid w:val="00A05D47"/>
    <w:rsid w:val="00A14004"/>
    <w:rsid w:val="00A25D35"/>
    <w:rsid w:val="00A26BBD"/>
    <w:rsid w:val="00A27FCD"/>
    <w:rsid w:val="00A427E0"/>
    <w:rsid w:val="00A46073"/>
    <w:rsid w:val="00A7062D"/>
    <w:rsid w:val="00A83B1D"/>
    <w:rsid w:val="00A84F93"/>
    <w:rsid w:val="00A94B8C"/>
    <w:rsid w:val="00A956A1"/>
    <w:rsid w:val="00A97BF3"/>
    <w:rsid w:val="00AA311E"/>
    <w:rsid w:val="00AC3230"/>
    <w:rsid w:val="00AC6813"/>
    <w:rsid w:val="00AF6B94"/>
    <w:rsid w:val="00B000BE"/>
    <w:rsid w:val="00B56E86"/>
    <w:rsid w:val="00B663E7"/>
    <w:rsid w:val="00B97463"/>
    <w:rsid w:val="00BD7C5E"/>
    <w:rsid w:val="00BE4298"/>
    <w:rsid w:val="00C2252D"/>
    <w:rsid w:val="00C23380"/>
    <w:rsid w:val="00C60F63"/>
    <w:rsid w:val="00C80D4A"/>
    <w:rsid w:val="00C93524"/>
    <w:rsid w:val="00C94D83"/>
    <w:rsid w:val="00C972A6"/>
    <w:rsid w:val="00CB3A50"/>
    <w:rsid w:val="00D02B59"/>
    <w:rsid w:val="00D02EB9"/>
    <w:rsid w:val="00D03246"/>
    <w:rsid w:val="00D20C85"/>
    <w:rsid w:val="00D229B6"/>
    <w:rsid w:val="00D30B40"/>
    <w:rsid w:val="00D3180E"/>
    <w:rsid w:val="00D33FF8"/>
    <w:rsid w:val="00D55C31"/>
    <w:rsid w:val="00D6047D"/>
    <w:rsid w:val="00D659A2"/>
    <w:rsid w:val="00D66A84"/>
    <w:rsid w:val="00D846DF"/>
    <w:rsid w:val="00D946B7"/>
    <w:rsid w:val="00DA6D9F"/>
    <w:rsid w:val="00DC0D8E"/>
    <w:rsid w:val="00DE0099"/>
    <w:rsid w:val="00DF646D"/>
    <w:rsid w:val="00E0649A"/>
    <w:rsid w:val="00E0766A"/>
    <w:rsid w:val="00E15E40"/>
    <w:rsid w:val="00E429B7"/>
    <w:rsid w:val="00E45D3E"/>
    <w:rsid w:val="00E5521A"/>
    <w:rsid w:val="00E659AF"/>
    <w:rsid w:val="00E6772E"/>
    <w:rsid w:val="00EA1883"/>
    <w:rsid w:val="00EA1E7E"/>
    <w:rsid w:val="00EB083A"/>
    <w:rsid w:val="00EB3936"/>
    <w:rsid w:val="00F116E4"/>
    <w:rsid w:val="00F41625"/>
    <w:rsid w:val="00F84B0A"/>
    <w:rsid w:val="00F86C19"/>
    <w:rsid w:val="00FB2E2B"/>
    <w:rsid w:val="00FB3F22"/>
    <w:rsid w:val="00FC0995"/>
    <w:rsid w:val="00FD224E"/>
    <w:rsid w:val="00FD5AEF"/>
    <w:rsid w:val="06830782"/>
    <w:rsid w:val="079F75F8"/>
    <w:rsid w:val="098E7284"/>
    <w:rsid w:val="16E246EC"/>
    <w:rsid w:val="1AD35266"/>
    <w:rsid w:val="28857D62"/>
    <w:rsid w:val="2F8365CC"/>
    <w:rsid w:val="345B65DB"/>
    <w:rsid w:val="34890E9B"/>
    <w:rsid w:val="38082A38"/>
    <w:rsid w:val="39343F7F"/>
    <w:rsid w:val="39967B11"/>
    <w:rsid w:val="3CBC2A3C"/>
    <w:rsid w:val="4339175A"/>
    <w:rsid w:val="531C2506"/>
    <w:rsid w:val="62AC69AE"/>
    <w:rsid w:val="6AEF650B"/>
    <w:rsid w:val="71460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8D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autoRedefine/>
    <w:qFormat/>
    <w:rsid w:val="00B663E7"/>
    <w:pPr>
      <w:widowControl/>
      <w:spacing w:line="360" w:lineRule="auto"/>
      <w:jc w:val="left"/>
      <w:outlineLvl w:val="0"/>
    </w:pPr>
    <w:rPr>
      <w:rFonts w:ascii="宋体" w:eastAsia="宋体" w:hAnsi="宋体" w:cs="宋体"/>
      <w:b/>
      <w:bCs/>
      <w:kern w:val="36"/>
      <w:sz w:val="24"/>
      <w:szCs w:val="48"/>
    </w:rPr>
  </w:style>
  <w:style w:type="paragraph" w:styleId="2">
    <w:name w:val="heading 2"/>
    <w:basedOn w:val="a"/>
    <w:next w:val="a"/>
    <w:link w:val="2Char"/>
    <w:autoRedefine/>
    <w:uiPriority w:val="9"/>
    <w:semiHidden/>
    <w:unhideWhenUsed/>
    <w:qFormat/>
    <w:rsid w:val="00B663E7"/>
    <w:pPr>
      <w:keepNext/>
      <w:keepLines/>
      <w:spacing w:line="360" w:lineRule="auto"/>
      <w:jc w:val="left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autoRedefine/>
    <w:uiPriority w:val="9"/>
    <w:semiHidden/>
    <w:unhideWhenUsed/>
    <w:qFormat/>
    <w:rsid w:val="00B663E7"/>
    <w:pPr>
      <w:keepNext/>
      <w:keepLines/>
      <w:spacing w:line="415" w:lineRule="auto"/>
      <w:jc w:val="left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2113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2113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1211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2113D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5">
    <w:name w:val="中文图题"/>
    <w:basedOn w:val="a"/>
    <w:next w:val="a"/>
    <w:link w:val="Char1"/>
    <w:qFormat/>
    <w:rsid w:val="0045213B"/>
    <w:pPr>
      <w:overflowPunct w:val="0"/>
      <w:adjustRightInd w:val="0"/>
      <w:snapToGrid w:val="0"/>
      <w:spacing w:beforeLines="50" w:afterLines="100"/>
      <w:jc w:val="center"/>
    </w:pPr>
    <w:rPr>
      <w:rFonts w:ascii="Times New Roman" w:eastAsia="黑体" w:hAnsi="Times New Roman"/>
      <w:sz w:val="18"/>
      <w:szCs w:val="21"/>
    </w:rPr>
  </w:style>
  <w:style w:type="character" w:customStyle="1" w:styleId="Char1">
    <w:name w:val="中文图题 Char"/>
    <w:basedOn w:val="a0"/>
    <w:link w:val="a5"/>
    <w:qFormat/>
    <w:rsid w:val="0045213B"/>
    <w:rPr>
      <w:rFonts w:eastAsia="黑体" w:cstheme="minorBidi"/>
      <w:kern w:val="2"/>
      <w:sz w:val="18"/>
      <w:szCs w:val="21"/>
    </w:rPr>
  </w:style>
  <w:style w:type="paragraph" w:styleId="a6">
    <w:name w:val="List Paragraph"/>
    <w:basedOn w:val="a"/>
    <w:uiPriority w:val="34"/>
    <w:qFormat/>
    <w:rsid w:val="0012353D"/>
    <w:pPr>
      <w:ind w:firstLineChars="200" w:firstLine="420"/>
    </w:pPr>
    <w:rPr>
      <w:szCs w:val="22"/>
    </w:rPr>
  </w:style>
  <w:style w:type="character" w:styleId="a7">
    <w:name w:val="Hyperlink"/>
    <w:basedOn w:val="a0"/>
    <w:rsid w:val="008C18C5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8C18C5"/>
    <w:rPr>
      <w:color w:val="605E5C"/>
      <w:shd w:val="clear" w:color="auto" w:fill="E1DFDD"/>
    </w:rPr>
  </w:style>
  <w:style w:type="paragraph" w:styleId="a8">
    <w:name w:val="Revision"/>
    <w:hidden/>
    <w:uiPriority w:val="99"/>
    <w:unhideWhenUsed/>
    <w:rsid w:val="00DA6D9F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Balloon Text"/>
    <w:basedOn w:val="a"/>
    <w:link w:val="Char2"/>
    <w:rsid w:val="00D659A2"/>
    <w:rPr>
      <w:sz w:val="18"/>
      <w:szCs w:val="18"/>
    </w:rPr>
  </w:style>
  <w:style w:type="character" w:customStyle="1" w:styleId="Char2">
    <w:name w:val="批注框文本 Char"/>
    <w:basedOn w:val="a0"/>
    <w:link w:val="a9"/>
    <w:rsid w:val="00D659A2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a">
    <w:name w:val="表格居中"/>
    <w:basedOn w:val="a"/>
    <w:link w:val="CharChar"/>
    <w:qFormat/>
    <w:rsid w:val="009E1F14"/>
    <w:pPr>
      <w:adjustRightInd w:val="0"/>
      <w:snapToGrid w:val="0"/>
      <w:spacing w:line="264" w:lineRule="auto"/>
      <w:jc w:val="center"/>
      <w:textAlignment w:val="center"/>
    </w:pPr>
    <w:rPr>
      <w:rFonts w:ascii="Times New Roman" w:eastAsia="宋体" w:hAnsi="Times New Roman" w:cs="Times New Roman"/>
      <w:kern w:val="22"/>
      <w:sz w:val="24"/>
      <w:szCs w:val="20"/>
    </w:rPr>
  </w:style>
  <w:style w:type="character" w:customStyle="1" w:styleId="CharChar">
    <w:name w:val="表格居中 Char Char"/>
    <w:link w:val="aa"/>
    <w:qFormat/>
    <w:rsid w:val="009E1F14"/>
    <w:rPr>
      <w:kern w:val="22"/>
      <w:sz w:val="24"/>
    </w:rPr>
  </w:style>
  <w:style w:type="table" w:styleId="ab">
    <w:name w:val="Table Grid"/>
    <w:basedOn w:val="a1"/>
    <w:rsid w:val="00B663E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B663E7"/>
    <w:rPr>
      <w:rFonts w:ascii="宋体" w:hAnsi="宋体" w:cs="宋体"/>
      <w:b/>
      <w:bCs/>
      <w:kern w:val="36"/>
      <w:sz w:val="24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B663E7"/>
    <w:rPr>
      <w:rFonts w:asciiTheme="majorHAnsi" w:hAnsiTheme="majorHAnsi" w:cstheme="majorBidi"/>
      <w:b/>
      <w:bCs/>
      <w:kern w:val="2"/>
      <w:sz w:val="24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B663E7"/>
    <w:rPr>
      <w:rFonts w:asciiTheme="minorHAnsi" w:hAnsiTheme="minorHAnsi" w:cstheme="minorBidi"/>
      <w:b/>
      <w:bCs/>
      <w:kern w:val="2"/>
      <w:sz w:val="24"/>
      <w:szCs w:val="32"/>
    </w:rPr>
  </w:style>
  <w:style w:type="paragraph" w:customStyle="1" w:styleId="20">
    <w:name w:val="正文2"/>
    <w:basedOn w:val="a"/>
    <w:autoRedefine/>
    <w:qFormat/>
    <w:rsid w:val="00B663E7"/>
    <w:pPr>
      <w:spacing w:line="360" w:lineRule="auto"/>
      <w:ind w:firstLineChars="200" w:firstLine="200"/>
      <w:jc w:val="left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aidu.com/link?url=uWxFRtsjt_WstPP-nsvN6gtIzRFeR0siaklcKuO6exFZVf4MiuffJWAovpGrLZRkc2EVKzBx1E6D6nDR9SXltoHN_CKLBl8HccImEYbOT9u&amp;wd=&amp;eqid=dda89ff600055ba8000000066500068f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BA8DC2565EF492699906F4014FD410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0883803-8D5D-445F-A975-11A9ED6352AA}"/>
      </w:docPartPr>
      <w:docPartBody>
        <w:p w:rsidR="00065E9B" w:rsidRDefault="007B62D3" w:rsidP="007B62D3">
          <w:pPr>
            <w:pStyle w:val="ABA8DC2565EF492699906F4014FD4103"/>
          </w:pPr>
          <w:r>
            <w:rPr>
              <w:rStyle w:val="Char"/>
            </w:rPr>
            <w:t>输入图题</w:t>
          </w:r>
          <w:r>
            <w:rPr>
              <w:rStyle w:val="Char"/>
              <w:rFonts w:hint="eastAsia"/>
            </w:rPr>
            <w:t>（小五黑体，段前</w:t>
          </w:r>
          <w:r>
            <w:rPr>
              <w:rStyle w:val="Char"/>
              <w:rFonts w:hint="eastAsia"/>
            </w:rPr>
            <w:t>0.5</w:t>
          </w:r>
          <w:r>
            <w:rPr>
              <w:rStyle w:val="Char"/>
              <w:rFonts w:hint="eastAsia"/>
            </w:rPr>
            <w:t>行，段后</w:t>
          </w:r>
          <w:r>
            <w:rPr>
              <w:rStyle w:val="Char"/>
              <w:rFonts w:hint="eastAsia"/>
            </w:rPr>
            <w:t>1</w:t>
          </w:r>
          <w:r>
            <w:rPr>
              <w:rStyle w:val="Char"/>
              <w:rFonts w:hint="eastAsia"/>
            </w:rPr>
            <w:t>行）</w:t>
          </w:r>
        </w:p>
      </w:docPartBody>
    </w:docPart>
    <w:docPart>
      <w:docPartPr>
        <w:name w:val="43EBD0B8BD9C4A8DB48929D711DAFF0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403EA79-E53C-49C9-A4CD-7234514B48AD}"/>
      </w:docPartPr>
      <w:docPartBody>
        <w:p w:rsidR="00F552F2" w:rsidRDefault="00065E9B" w:rsidP="00065E9B">
          <w:pPr>
            <w:pStyle w:val="43EBD0B8BD9C4A8DB48929D711DAFF07"/>
          </w:pPr>
          <w:r>
            <w:rPr>
              <w:rStyle w:val="Char"/>
            </w:rPr>
            <w:t>输入图题</w:t>
          </w:r>
          <w:r>
            <w:rPr>
              <w:rStyle w:val="Char"/>
              <w:rFonts w:hint="eastAsia"/>
            </w:rPr>
            <w:t>（小五黑体，段前</w:t>
          </w:r>
          <w:r>
            <w:rPr>
              <w:rStyle w:val="Char"/>
              <w:rFonts w:hint="eastAsia"/>
            </w:rPr>
            <w:t>0.5</w:t>
          </w:r>
          <w:r>
            <w:rPr>
              <w:rStyle w:val="Char"/>
              <w:rFonts w:hint="eastAsia"/>
            </w:rPr>
            <w:t>行，段后</w:t>
          </w:r>
          <w:r>
            <w:rPr>
              <w:rStyle w:val="Char"/>
              <w:rFonts w:hint="eastAsia"/>
            </w:rPr>
            <w:t>1</w:t>
          </w:r>
          <w:r>
            <w:rPr>
              <w:rStyle w:val="Char"/>
              <w:rFonts w:hint="eastAsia"/>
            </w:rPr>
            <w:t>行）</w:t>
          </w:r>
        </w:p>
      </w:docPartBody>
    </w:docPart>
    <w:docPart>
      <w:docPartPr>
        <w:name w:val="B87B34C92AFB4FC3A628A5669557312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FD36C75-4829-4722-847B-5FE27F241AE4}"/>
      </w:docPartPr>
      <w:docPartBody>
        <w:p w:rsidR="00F552F2" w:rsidRDefault="00065E9B" w:rsidP="00065E9B">
          <w:pPr>
            <w:pStyle w:val="B87B34C92AFB4FC3A628A56695573128"/>
          </w:pPr>
          <w:r>
            <w:rPr>
              <w:rStyle w:val="Char"/>
            </w:rPr>
            <w:t>输入图题</w:t>
          </w:r>
          <w:r>
            <w:rPr>
              <w:rStyle w:val="Char"/>
              <w:rFonts w:hint="eastAsia"/>
            </w:rPr>
            <w:t>（小五黑体，段前</w:t>
          </w:r>
          <w:r>
            <w:rPr>
              <w:rStyle w:val="Char"/>
              <w:rFonts w:hint="eastAsia"/>
            </w:rPr>
            <w:t>0.5</w:t>
          </w:r>
          <w:r>
            <w:rPr>
              <w:rStyle w:val="Char"/>
              <w:rFonts w:hint="eastAsia"/>
            </w:rPr>
            <w:t>行，段后</w:t>
          </w:r>
          <w:r>
            <w:rPr>
              <w:rStyle w:val="Char"/>
              <w:rFonts w:hint="eastAsia"/>
            </w:rPr>
            <w:t>1</w:t>
          </w:r>
          <w:r>
            <w:rPr>
              <w:rStyle w:val="Char"/>
              <w:rFonts w:hint="eastAsia"/>
            </w:rPr>
            <w:t>行）</w:t>
          </w:r>
        </w:p>
      </w:docPartBody>
    </w:docPart>
    <w:docPart>
      <w:docPartPr>
        <w:name w:val="069C4CD20C274283A5F5EC73EC59563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59B5001-87B2-49E4-9E14-2152360C4C4A}"/>
      </w:docPartPr>
      <w:docPartBody>
        <w:p w:rsidR="004B297F" w:rsidRDefault="00B55660" w:rsidP="00B55660">
          <w:pPr>
            <w:pStyle w:val="069C4CD20C274283A5F5EC73EC595636"/>
          </w:pPr>
          <w:r>
            <w:rPr>
              <w:rStyle w:val="Char"/>
            </w:rPr>
            <w:t>输入图题</w:t>
          </w:r>
          <w:r>
            <w:rPr>
              <w:rStyle w:val="Char"/>
              <w:rFonts w:hint="eastAsia"/>
            </w:rPr>
            <w:t>（小五黑体，段前</w:t>
          </w:r>
          <w:r>
            <w:rPr>
              <w:rStyle w:val="Char"/>
              <w:rFonts w:hint="eastAsia"/>
            </w:rPr>
            <w:t>0.5</w:t>
          </w:r>
          <w:r>
            <w:rPr>
              <w:rStyle w:val="Char"/>
              <w:rFonts w:hint="eastAsia"/>
            </w:rPr>
            <w:t>行，段后</w:t>
          </w:r>
          <w:r>
            <w:rPr>
              <w:rStyle w:val="Char"/>
              <w:rFonts w:hint="eastAsia"/>
            </w:rPr>
            <w:t>1</w:t>
          </w:r>
          <w:r>
            <w:rPr>
              <w:rStyle w:val="Char"/>
              <w:rFonts w:hint="eastAsia"/>
            </w:rPr>
            <w:t>行）</w:t>
          </w:r>
        </w:p>
      </w:docPartBody>
    </w:docPart>
    <w:docPart>
      <w:docPartPr>
        <w:name w:val="AEB7686047134A6EAD88C2E665E0369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FA966B5-6511-4500-8D46-A63DC2255FC5}"/>
      </w:docPartPr>
      <w:docPartBody>
        <w:p w:rsidR="004B297F" w:rsidRDefault="00B55660" w:rsidP="00B55660">
          <w:pPr>
            <w:pStyle w:val="AEB7686047134A6EAD88C2E665E03697"/>
          </w:pPr>
          <w:r>
            <w:rPr>
              <w:rStyle w:val="Char"/>
            </w:rPr>
            <w:t>输入图题</w:t>
          </w:r>
          <w:r>
            <w:rPr>
              <w:rStyle w:val="Char"/>
              <w:rFonts w:hint="eastAsia"/>
            </w:rPr>
            <w:t>（小五黑体，段前</w:t>
          </w:r>
          <w:r>
            <w:rPr>
              <w:rStyle w:val="Char"/>
              <w:rFonts w:hint="eastAsia"/>
            </w:rPr>
            <w:t>0.5</w:t>
          </w:r>
          <w:r>
            <w:rPr>
              <w:rStyle w:val="Char"/>
              <w:rFonts w:hint="eastAsia"/>
            </w:rPr>
            <w:t>行，段后</w:t>
          </w:r>
          <w:r>
            <w:rPr>
              <w:rStyle w:val="Char"/>
              <w:rFonts w:hint="eastAsia"/>
            </w:rPr>
            <w:t>1</w:t>
          </w:r>
          <w:r>
            <w:rPr>
              <w:rStyle w:val="Char"/>
              <w:rFonts w:hint="eastAsia"/>
            </w:rPr>
            <w:t>行）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B62D3"/>
    <w:rsid w:val="00065E9B"/>
    <w:rsid w:val="004B297F"/>
    <w:rsid w:val="007B62D3"/>
    <w:rsid w:val="00B55660"/>
    <w:rsid w:val="00B5790F"/>
    <w:rsid w:val="00B63BB1"/>
    <w:rsid w:val="00F55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中文图题"/>
    <w:basedOn w:val="a"/>
    <w:next w:val="a"/>
    <w:link w:val="Char"/>
    <w:qFormat/>
    <w:rsid w:val="00B55660"/>
    <w:pPr>
      <w:overflowPunct w:val="0"/>
      <w:adjustRightInd w:val="0"/>
      <w:snapToGrid w:val="0"/>
      <w:spacing w:beforeLines="50" w:afterLines="100" w:line="240" w:lineRule="auto"/>
      <w:jc w:val="center"/>
    </w:pPr>
    <w:rPr>
      <w:rFonts w:ascii="Times New Roman" w:eastAsia="黑体" w:hAnsi="Times New Roman"/>
      <w:sz w:val="18"/>
      <w:szCs w:val="21"/>
    </w:rPr>
  </w:style>
  <w:style w:type="character" w:customStyle="1" w:styleId="Char">
    <w:name w:val="中文图题 Char"/>
    <w:basedOn w:val="a0"/>
    <w:link w:val="a3"/>
    <w:qFormat/>
    <w:rsid w:val="00B55660"/>
    <w:rPr>
      <w:rFonts w:ascii="Times New Roman" w:eastAsia="黑体" w:hAnsi="Times New Roman"/>
      <w:sz w:val="18"/>
      <w:szCs w:val="21"/>
    </w:rPr>
  </w:style>
  <w:style w:type="paragraph" w:customStyle="1" w:styleId="0555250AB4B34717829DF22D3030F0B5">
    <w:name w:val="0555250AB4B34717829DF22D3030F0B5"/>
    <w:rsid w:val="007B62D3"/>
    <w:pPr>
      <w:widowControl w:val="0"/>
    </w:pPr>
  </w:style>
  <w:style w:type="paragraph" w:customStyle="1" w:styleId="DD05A3D72C96464494DC94ADD8730303">
    <w:name w:val="DD05A3D72C96464494DC94ADD8730303"/>
    <w:rsid w:val="007B62D3"/>
    <w:pPr>
      <w:widowControl w:val="0"/>
    </w:pPr>
  </w:style>
  <w:style w:type="paragraph" w:customStyle="1" w:styleId="50C2D5032D80479E87C4006EA7226F63">
    <w:name w:val="50C2D5032D80479E87C4006EA7226F63"/>
    <w:rsid w:val="007B62D3"/>
    <w:pPr>
      <w:widowControl w:val="0"/>
    </w:pPr>
  </w:style>
  <w:style w:type="paragraph" w:customStyle="1" w:styleId="ECE89EF12DF14E3F9DA2309B34E0705D">
    <w:name w:val="ECE89EF12DF14E3F9DA2309B34E0705D"/>
    <w:rsid w:val="007B62D3"/>
    <w:pPr>
      <w:widowControl w:val="0"/>
    </w:pPr>
  </w:style>
  <w:style w:type="paragraph" w:customStyle="1" w:styleId="ABA8DC2565EF492699906F4014FD4103">
    <w:name w:val="ABA8DC2565EF492699906F4014FD4103"/>
    <w:rsid w:val="007B62D3"/>
    <w:pPr>
      <w:widowControl w:val="0"/>
    </w:pPr>
  </w:style>
  <w:style w:type="paragraph" w:customStyle="1" w:styleId="43EBD0B8BD9C4A8DB48929D711DAFF07">
    <w:name w:val="43EBD0B8BD9C4A8DB48929D711DAFF07"/>
    <w:rsid w:val="00065E9B"/>
    <w:pPr>
      <w:widowControl w:val="0"/>
      <w:spacing w:after="0" w:line="240" w:lineRule="auto"/>
      <w:jc w:val="both"/>
    </w:pPr>
    <w:rPr>
      <w:sz w:val="21"/>
      <w:szCs w:val="22"/>
    </w:rPr>
  </w:style>
  <w:style w:type="paragraph" w:customStyle="1" w:styleId="B87B34C92AFB4FC3A628A56695573128">
    <w:name w:val="B87B34C92AFB4FC3A628A56695573128"/>
    <w:rsid w:val="00065E9B"/>
    <w:pPr>
      <w:widowControl w:val="0"/>
      <w:spacing w:after="0" w:line="240" w:lineRule="auto"/>
      <w:jc w:val="both"/>
    </w:pPr>
    <w:rPr>
      <w:sz w:val="21"/>
      <w:szCs w:val="22"/>
    </w:rPr>
  </w:style>
  <w:style w:type="paragraph" w:customStyle="1" w:styleId="289341848BFC448D995BA19928EB69B3">
    <w:name w:val="289341848BFC448D995BA19928EB69B3"/>
    <w:rsid w:val="00065E9B"/>
    <w:pPr>
      <w:widowControl w:val="0"/>
      <w:spacing w:after="0" w:line="240" w:lineRule="auto"/>
      <w:jc w:val="both"/>
    </w:pPr>
    <w:rPr>
      <w:sz w:val="21"/>
      <w:szCs w:val="22"/>
    </w:rPr>
  </w:style>
  <w:style w:type="paragraph" w:customStyle="1" w:styleId="9FB2B60F22294254B9B11345198C80F5">
    <w:name w:val="9FB2B60F22294254B9B11345198C80F5"/>
    <w:rsid w:val="00065E9B"/>
    <w:pPr>
      <w:widowControl w:val="0"/>
      <w:spacing w:after="0" w:line="240" w:lineRule="auto"/>
      <w:jc w:val="both"/>
    </w:pPr>
    <w:rPr>
      <w:sz w:val="21"/>
      <w:szCs w:val="22"/>
    </w:rPr>
  </w:style>
  <w:style w:type="paragraph" w:customStyle="1" w:styleId="069C4CD20C274283A5F5EC73EC595636">
    <w:name w:val="069C4CD20C274283A5F5EC73EC595636"/>
    <w:rsid w:val="00B55660"/>
    <w:pPr>
      <w:widowControl w:val="0"/>
      <w:spacing w:after="0" w:line="240" w:lineRule="auto"/>
      <w:jc w:val="both"/>
    </w:pPr>
    <w:rPr>
      <w:sz w:val="21"/>
      <w:szCs w:val="22"/>
    </w:rPr>
  </w:style>
  <w:style w:type="paragraph" w:customStyle="1" w:styleId="AEB7686047134A6EAD88C2E665E03697">
    <w:name w:val="AEB7686047134A6EAD88C2E665E03697"/>
    <w:rsid w:val="00B55660"/>
    <w:pPr>
      <w:widowControl w:val="0"/>
      <w:spacing w:after="0" w:line="240" w:lineRule="auto"/>
      <w:jc w:val="both"/>
    </w:pPr>
    <w:rPr>
      <w:sz w:val="21"/>
      <w:szCs w:val="22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475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13718</dc:creator>
  <cp:lastModifiedBy>雷俊</cp:lastModifiedBy>
  <cp:revision>26</cp:revision>
  <dcterms:created xsi:type="dcterms:W3CDTF">2024-03-21T11:25:00Z</dcterms:created>
  <dcterms:modified xsi:type="dcterms:W3CDTF">2024-06-03T06:50:00Z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D8FC8AE64E144E01B779738FA175E7AC</vt:lpwstr>
  </property>
</Properties>
</file>